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E6" w:rsidRPr="001F7986" w:rsidRDefault="00621EE6" w:rsidP="001F7986">
      <w:pPr>
        <w:pStyle w:val="a3"/>
        <w:jc w:val="center"/>
        <w:rPr>
          <w:b/>
          <w:sz w:val="28"/>
          <w:szCs w:val="28"/>
        </w:rPr>
      </w:pPr>
      <w:r w:rsidRPr="001F7986">
        <w:rPr>
          <w:b/>
          <w:sz w:val="28"/>
          <w:szCs w:val="28"/>
        </w:rPr>
        <w:t>РОССИЙСКАЯ  ФЕДЕРАЦИЯ</w:t>
      </w:r>
    </w:p>
    <w:p w:rsidR="00621EE6" w:rsidRPr="001F7986" w:rsidRDefault="00621EE6" w:rsidP="001F7986">
      <w:pPr>
        <w:pStyle w:val="a3"/>
        <w:jc w:val="center"/>
        <w:rPr>
          <w:b/>
          <w:sz w:val="28"/>
          <w:szCs w:val="28"/>
        </w:rPr>
      </w:pPr>
      <w:proofErr w:type="spellStart"/>
      <w:r w:rsidRPr="001F7986">
        <w:rPr>
          <w:b/>
          <w:sz w:val="28"/>
          <w:szCs w:val="28"/>
        </w:rPr>
        <w:t>Телеутский</w:t>
      </w:r>
      <w:proofErr w:type="spellEnd"/>
      <w:r w:rsidRPr="001F7986">
        <w:rPr>
          <w:b/>
          <w:sz w:val="28"/>
          <w:szCs w:val="28"/>
        </w:rPr>
        <w:t xml:space="preserve">  сельский Совет депутатов</w:t>
      </w:r>
    </w:p>
    <w:p w:rsidR="00621EE6" w:rsidRPr="001F7986" w:rsidRDefault="00621EE6" w:rsidP="001F7986">
      <w:pPr>
        <w:pStyle w:val="a3"/>
        <w:jc w:val="center"/>
        <w:rPr>
          <w:b/>
          <w:sz w:val="28"/>
          <w:szCs w:val="28"/>
        </w:rPr>
      </w:pPr>
      <w:r w:rsidRPr="001F7986">
        <w:rPr>
          <w:b/>
          <w:sz w:val="28"/>
          <w:szCs w:val="28"/>
        </w:rPr>
        <w:t>Каменского района Алтайского края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jc w:val="center"/>
        <w:rPr>
          <w:b/>
          <w:sz w:val="44"/>
          <w:szCs w:val="44"/>
        </w:rPr>
      </w:pPr>
      <w:proofErr w:type="gramStart"/>
      <w:r w:rsidRPr="001F7986">
        <w:rPr>
          <w:b/>
          <w:sz w:val="44"/>
          <w:szCs w:val="44"/>
        </w:rPr>
        <w:t>Р</w:t>
      </w:r>
      <w:proofErr w:type="gramEnd"/>
      <w:r w:rsidRPr="001F7986">
        <w:rPr>
          <w:b/>
          <w:sz w:val="44"/>
          <w:szCs w:val="44"/>
        </w:rPr>
        <w:t xml:space="preserve"> Е Ш Е Н И Е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1F7986" w:rsidP="001F7986">
      <w:pPr>
        <w:pStyle w:val="a3"/>
        <w:rPr>
          <w:b/>
          <w:sz w:val="28"/>
          <w:szCs w:val="28"/>
        </w:rPr>
      </w:pPr>
      <w:r w:rsidRPr="001F7986">
        <w:rPr>
          <w:b/>
          <w:sz w:val="28"/>
          <w:szCs w:val="28"/>
        </w:rPr>
        <w:t>26</w:t>
      </w:r>
      <w:r w:rsidR="00621EE6" w:rsidRPr="001F7986">
        <w:rPr>
          <w:b/>
          <w:sz w:val="28"/>
          <w:szCs w:val="28"/>
        </w:rPr>
        <w:t xml:space="preserve">.12.2022    №  </w:t>
      </w:r>
      <w:r w:rsidRPr="001F7986">
        <w:rPr>
          <w:b/>
          <w:sz w:val="28"/>
          <w:szCs w:val="28"/>
        </w:rPr>
        <w:t>19</w:t>
      </w:r>
      <w:r w:rsidR="00621EE6" w:rsidRPr="001F7986">
        <w:rPr>
          <w:b/>
          <w:sz w:val="28"/>
          <w:szCs w:val="28"/>
        </w:rPr>
        <w:t xml:space="preserve">                                                               с. </w:t>
      </w:r>
      <w:proofErr w:type="spellStart"/>
      <w:r w:rsidR="00621EE6" w:rsidRPr="001F7986">
        <w:rPr>
          <w:b/>
          <w:sz w:val="28"/>
          <w:szCs w:val="28"/>
        </w:rPr>
        <w:t>Ветренно-Телеутское</w:t>
      </w:r>
      <w:proofErr w:type="spellEnd"/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1F7986" w:rsidRDefault="00621EE6" w:rsidP="001F7986">
      <w:pPr>
        <w:pStyle w:val="a3"/>
        <w:rPr>
          <w:sz w:val="28"/>
          <w:szCs w:val="28"/>
        </w:rPr>
      </w:pPr>
      <w:r w:rsidRPr="001F7986">
        <w:rPr>
          <w:sz w:val="28"/>
          <w:szCs w:val="28"/>
        </w:rPr>
        <w:t xml:space="preserve">О бюджете </w:t>
      </w:r>
      <w:proofErr w:type="gramStart"/>
      <w:r w:rsidRPr="001F7986">
        <w:rPr>
          <w:sz w:val="28"/>
          <w:szCs w:val="28"/>
        </w:rPr>
        <w:t>муниципального</w:t>
      </w:r>
      <w:proofErr w:type="gramEnd"/>
      <w:r w:rsidRPr="001F7986">
        <w:rPr>
          <w:sz w:val="28"/>
          <w:szCs w:val="28"/>
        </w:rPr>
        <w:t xml:space="preserve"> </w:t>
      </w:r>
    </w:p>
    <w:p w:rsidR="001F7986" w:rsidRDefault="00621EE6" w:rsidP="001F7986">
      <w:pPr>
        <w:pStyle w:val="a3"/>
        <w:rPr>
          <w:sz w:val="28"/>
          <w:szCs w:val="28"/>
        </w:rPr>
      </w:pPr>
      <w:r w:rsidRPr="001F7986">
        <w:rPr>
          <w:sz w:val="28"/>
          <w:szCs w:val="28"/>
        </w:rPr>
        <w:t xml:space="preserve">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</w:t>
      </w:r>
    </w:p>
    <w:p w:rsidR="001F7986" w:rsidRDefault="00621EE6" w:rsidP="001F7986">
      <w:pPr>
        <w:pStyle w:val="a3"/>
        <w:rPr>
          <w:sz w:val="28"/>
          <w:szCs w:val="28"/>
        </w:rPr>
      </w:pPr>
      <w:r w:rsidRPr="001F7986">
        <w:rPr>
          <w:sz w:val="28"/>
          <w:szCs w:val="28"/>
        </w:rPr>
        <w:t>Каменского района Алтайского</w:t>
      </w:r>
    </w:p>
    <w:p w:rsidR="001F7986" w:rsidRDefault="00621EE6" w:rsidP="001F7986">
      <w:pPr>
        <w:pStyle w:val="a3"/>
        <w:rPr>
          <w:sz w:val="28"/>
          <w:szCs w:val="28"/>
        </w:rPr>
      </w:pPr>
      <w:r w:rsidRPr="001F7986">
        <w:rPr>
          <w:sz w:val="28"/>
          <w:szCs w:val="28"/>
        </w:rPr>
        <w:t xml:space="preserve">края на 2023 год и </w:t>
      </w:r>
      <w:proofErr w:type="gramStart"/>
      <w:r w:rsidRPr="001F7986">
        <w:rPr>
          <w:sz w:val="28"/>
          <w:szCs w:val="28"/>
        </w:rPr>
        <w:t>на</w:t>
      </w:r>
      <w:proofErr w:type="gramEnd"/>
      <w:r w:rsidRPr="001F7986">
        <w:rPr>
          <w:sz w:val="28"/>
          <w:szCs w:val="28"/>
        </w:rPr>
        <w:t xml:space="preserve"> плановый </w:t>
      </w: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  <w:r w:rsidRPr="001F7986">
        <w:rPr>
          <w:sz w:val="28"/>
          <w:szCs w:val="28"/>
        </w:rPr>
        <w:t>период 2024 и 2025 годов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В соответствии со ст. </w:t>
      </w:r>
      <w:r w:rsidR="001F7986">
        <w:rPr>
          <w:sz w:val="28"/>
          <w:szCs w:val="28"/>
        </w:rPr>
        <w:t>24</w:t>
      </w:r>
      <w:r w:rsidRPr="001F7986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</w:t>
      </w:r>
      <w:r w:rsidR="009F1C22">
        <w:rPr>
          <w:sz w:val="28"/>
          <w:szCs w:val="28"/>
        </w:rPr>
        <w:t xml:space="preserve">, </w:t>
      </w:r>
      <w:r w:rsidRPr="001F7986">
        <w:rPr>
          <w:sz w:val="28"/>
          <w:szCs w:val="28"/>
        </w:rPr>
        <w:t>сельский Совет депутатов РЕШИЛ:</w:t>
      </w:r>
    </w:p>
    <w:p w:rsidR="009F1C22" w:rsidRPr="001F7986" w:rsidRDefault="009F1C22" w:rsidP="008F1896">
      <w:pPr>
        <w:pStyle w:val="a3"/>
        <w:ind w:firstLine="708"/>
        <w:jc w:val="both"/>
        <w:rPr>
          <w:sz w:val="28"/>
          <w:szCs w:val="28"/>
        </w:rPr>
      </w:pPr>
    </w:p>
    <w:p w:rsidR="00621EE6" w:rsidRDefault="009F1C22" w:rsidP="008F18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EE6" w:rsidRPr="001F7986">
        <w:rPr>
          <w:sz w:val="28"/>
          <w:szCs w:val="28"/>
        </w:rPr>
        <w:t xml:space="preserve">Утвердить бюджет муниципального образования </w:t>
      </w:r>
      <w:proofErr w:type="spellStart"/>
      <w:r w:rsidR="00621EE6" w:rsidRPr="001F7986">
        <w:rPr>
          <w:sz w:val="28"/>
          <w:szCs w:val="28"/>
        </w:rPr>
        <w:t>Телеутский</w:t>
      </w:r>
      <w:proofErr w:type="spellEnd"/>
      <w:r w:rsidR="00621EE6" w:rsidRPr="001F7986">
        <w:rPr>
          <w:sz w:val="28"/>
          <w:szCs w:val="28"/>
        </w:rPr>
        <w:t xml:space="preserve"> сельсовет Каменского района Алтайского края (далее по тексту бюджет поселения) на 2023 год и на плановый период 2024 и 2025 годов:</w:t>
      </w:r>
    </w:p>
    <w:p w:rsidR="009F1C22" w:rsidRPr="001F7986" w:rsidRDefault="009F1C22" w:rsidP="008F1896">
      <w:pPr>
        <w:pStyle w:val="a3"/>
        <w:jc w:val="both"/>
        <w:rPr>
          <w:sz w:val="28"/>
          <w:szCs w:val="28"/>
        </w:rPr>
      </w:pPr>
    </w:p>
    <w:p w:rsidR="00621EE6" w:rsidRPr="009F1C22" w:rsidRDefault="00621EE6" w:rsidP="009F1C22">
      <w:pPr>
        <w:pStyle w:val="a3"/>
        <w:jc w:val="center"/>
        <w:rPr>
          <w:b/>
          <w:spacing w:val="-4"/>
          <w:sz w:val="28"/>
          <w:szCs w:val="28"/>
        </w:rPr>
      </w:pPr>
      <w:r w:rsidRPr="009F1C22">
        <w:rPr>
          <w:b/>
          <w:spacing w:val="-4"/>
          <w:sz w:val="28"/>
          <w:szCs w:val="28"/>
        </w:rPr>
        <w:t xml:space="preserve">Статья 1. Основные характеристики бюджета поселения на </w:t>
      </w:r>
      <w:r w:rsidRPr="009F1C22">
        <w:rPr>
          <w:b/>
          <w:sz w:val="28"/>
          <w:szCs w:val="28"/>
        </w:rPr>
        <w:t>2023 год и на плановый период 2024 и 2025 годов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1. Утвердить основные характеристики бюджета поселения на 2023 год: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1) прогнозируемый общий объем доходов бюджета поселения </w:t>
      </w:r>
      <w:r w:rsidRPr="001F7986">
        <w:rPr>
          <w:sz w:val="28"/>
          <w:szCs w:val="28"/>
        </w:rPr>
        <w:br/>
        <w:t>в сумме 1887,2 тыс. рублей, в том числе объем межбюджетных трансфертов, получаемых из других бюджетов, в сумме 1424,2 тыс. рублей;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2) общий объем расходов бюджета поселения в сумме 1933,5 тыс. рублей;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3) верхний предел муниципального долга по состоянию на 1 января 2024 года в сумме 0 тыс. рублей, в том числе верхний предел долга по муниципальным гарантиям в сумме 0 тыс. рублей;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4) дефицит бюджета поселения в сумме 46,3 тыс. рублей.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2. Утвердить основные характеристики бюджета поселения на 2024 год и на 2025 год: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proofErr w:type="gramStart"/>
      <w:r w:rsidRPr="001F7986">
        <w:rPr>
          <w:sz w:val="28"/>
          <w:szCs w:val="28"/>
        </w:rPr>
        <w:t>1) прогнозируемый общий объем доходов бюджета поселения на 2024 год в сумме 835,8 тыс.  рублей, в том числе объем межбюджетных трансфертов, получаемых из других бюджетов, в сумме 369,8 тыс. рублей и на 2025 год в сумме 841,8 тыс. рублей, в том числе объем межбюджетных трансфертов, получаемых из других бюджетов, в сумме 373,8 тыс. рублей;</w:t>
      </w:r>
      <w:proofErr w:type="gramEnd"/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2) общий объем расходов бюджета поселения на 2024 год в сумме 882,4 тыс. рублей, в том числе условно утвержденные расходы в сумме 22,1 тыс. рублей и на 2025 год в сумме 888,6 тыс. рублей, в том числе условно утвержденные расходы в сумме 44,4 тыс. рублей;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proofErr w:type="gramStart"/>
      <w:r w:rsidRPr="001F7986">
        <w:rPr>
          <w:sz w:val="28"/>
          <w:szCs w:val="28"/>
        </w:rPr>
        <w:lastRenderedPageBreak/>
        <w:t>3) верхний предел муниципального  долга по состоянию на 1 января 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1F7986">
        <w:rPr>
          <w:sz w:val="28"/>
          <w:szCs w:val="28"/>
        </w:rPr>
        <w:t xml:space="preserve"> тыс. рублей.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4) дефицит бюджета поселения на 2024 год в сумме 46,6 тыс. рублей и на 2025 год в сумме 46,8 тыс. рублей.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3. Утвердить источники финансирования дефицита бюджета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8F1896" w:rsidRDefault="00621EE6" w:rsidP="008F1896">
      <w:pPr>
        <w:pStyle w:val="a3"/>
        <w:jc w:val="center"/>
        <w:rPr>
          <w:b/>
          <w:spacing w:val="-4"/>
          <w:sz w:val="28"/>
          <w:szCs w:val="28"/>
        </w:rPr>
      </w:pPr>
      <w:r w:rsidRPr="008F1896">
        <w:rPr>
          <w:b/>
          <w:spacing w:val="-4"/>
          <w:sz w:val="28"/>
          <w:szCs w:val="28"/>
        </w:rPr>
        <w:t xml:space="preserve">Статья 2. Бюджетные ассигнования бюджета поселения на </w:t>
      </w:r>
      <w:r w:rsidRPr="008F1896">
        <w:rPr>
          <w:b/>
          <w:sz w:val="28"/>
          <w:szCs w:val="28"/>
        </w:rPr>
        <w:t>2023 год и на плановый период 2024 и 2025 годов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1. Утвердить: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1) распределение бюджетных ассигнований по разделам и подразделам классификации расходов бюджета поселения на 2023 год согласно приложению 3 к настоящему Решению;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2) распределение бюджетных ассигнований по разделам и подразделам классификации расходов бюджета поселения на 2024 и 2025 годы согласно приложению 4 к настоящему Решению;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3) ведомственную структуру расходов бюджета поселения на 2023 год согласно приложению 5 к настоящему Решению;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4) ведомственную структуру расходов бюджета поселения на плановый период 2024 и 2025 годов согласно приложению 6 к настоящему Решению;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плановый период 2024 и 2025 годы согласно приложению 8 к настоящему Решению.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2. 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 на 2023 год в сумме 1,0 тыс. рублей, на 2024 год в сумме 1,0 тыс. рублей, на 2025 год в сумме 1,0 тыс. рублей.</w:t>
      </w:r>
    </w:p>
    <w:p w:rsidR="008F1896" w:rsidRDefault="008F1896" w:rsidP="001F7986">
      <w:pPr>
        <w:pStyle w:val="a3"/>
        <w:rPr>
          <w:sz w:val="28"/>
          <w:szCs w:val="28"/>
        </w:rPr>
      </w:pPr>
    </w:p>
    <w:p w:rsidR="00621EE6" w:rsidRPr="008F1896" w:rsidRDefault="00621EE6" w:rsidP="008F1896">
      <w:pPr>
        <w:pStyle w:val="a3"/>
        <w:jc w:val="center"/>
        <w:rPr>
          <w:b/>
          <w:bCs/>
          <w:sz w:val="28"/>
          <w:szCs w:val="28"/>
        </w:rPr>
      </w:pPr>
      <w:r w:rsidRPr="008F1896">
        <w:rPr>
          <w:b/>
          <w:bCs/>
          <w:sz w:val="28"/>
          <w:szCs w:val="28"/>
        </w:rPr>
        <w:t>Статья 3. Межбюджетные трансферты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1. Утвердить объем межбюджетных трансфертов, подлежащих перечислению в 2023 году в бюджет из бюджета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lastRenderedPageBreak/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1F7986">
        <w:rPr>
          <w:sz w:val="28"/>
          <w:szCs w:val="28"/>
        </w:rPr>
        <w:t>контролю за</w:t>
      </w:r>
      <w:proofErr w:type="gramEnd"/>
      <w:r w:rsidRPr="001F7986">
        <w:rPr>
          <w:sz w:val="28"/>
          <w:szCs w:val="28"/>
        </w:rPr>
        <w:t xml:space="preserve"> его исполнением, составлению отчета </w:t>
      </w:r>
      <w:r w:rsidR="00787ED9">
        <w:rPr>
          <w:sz w:val="28"/>
          <w:szCs w:val="28"/>
        </w:rPr>
        <w:t>об исполнении бюджета поселения,</w:t>
      </w:r>
      <w:r w:rsidRPr="001F7986">
        <w:rPr>
          <w:sz w:val="28"/>
          <w:szCs w:val="28"/>
        </w:rPr>
        <w:t xml:space="preserve"> в сумме 3,0 тыс. рублей;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 w:rsidR="00787ED9">
        <w:rPr>
          <w:sz w:val="28"/>
          <w:szCs w:val="28"/>
        </w:rPr>
        <w:t>я услугами организаций культуры,</w:t>
      </w:r>
      <w:r w:rsidRPr="001F7986">
        <w:rPr>
          <w:sz w:val="28"/>
          <w:szCs w:val="28"/>
        </w:rPr>
        <w:t xml:space="preserve"> в сумме 2,4 тыс. рублей;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2. Утвердить объем межбюджетных трансфертов, подлежащих перечислению в 2024 году в бюджет из бюджета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1F7986">
        <w:rPr>
          <w:sz w:val="28"/>
          <w:szCs w:val="28"/>
        </w:rPr>
        <w:t>контролю за</w:t>
      </w:r>
      <w:proofErr w:type="gramEnd"/>
      <w:r w:rsidRPr="001F7986">
        <w:rPr>
          <w:sz w:val="28"/>
          <w:szCs w:val="28"/>
        </w:rPr>
        <w:t xml:space="preserve"> его исполнением, составлению отчета </w:t>
      </w:r>
      <w:r w:rsidR="00787ED9">
        <w:rPr>
          <w:sz w:val="28"/>
          <w:szCs w:val="28"/>
        </w:rPr>
        <w:t>об исполнении бюджета поселения,</w:t>
      </w:r>
      <w:r w:rsidRPr="001F7986">
        <w:rPr>
          <w:sz w:val="28"/>
          <w:szCs w:val="28"/>
        </w:rPr>
        <w:t xml:space="preserve"> в сумме 3,0 тыс. рублей;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 w:rsidR="00787ED9">
        <w:rPr>
          <w:sz w:val="28"/>
          <w:szCs w:val="28"/>
        </w:rPr>
        <w:t>я услугами организаций культуры,</w:t>
      </w:r>
      <w:r w:rsidRPr="001F7986">
        <w:rPr>
          <w:sz w:val="28"/>
          <w:szCs w:val="28"/>
        </w:rPr>
        <w:t xml:space="preserve"> в сумме 2,4 тыс. рублей;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3. Утвердить объем межбюджетных трансфертов, подлежащих перечислению в 2025 году в бюджет из бюджета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1)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</w:r>
      <w:proofErr w:type="gramStart"/>
      <w:r w:rsidRPr="001F7986">
        <w:rPr>
          <w:sz w:val="28"/>
          <w:szCs w:val="28"/>
        </w:rPr>
        <w:t>.</w:t>
      </w:r>
      <w:proofErr w:type="gramEnd"/>
      <w:r w:rsidRPr="001F7986">
        <w:rPr>
          <w:sz w:val="28"/>
          <w:szCs w:val="28"/>
        </w:rPr>
        <w:t xml:space="preserve"> </w:t>
      </w:r>
      <w:proofErr w:type="gramStart"/>
      <w:r w:rsidRPr="001F7986">
        <w:rPr>
          <w:sz w:val="28"/>
          <w:szCs w:val="28"/>
        </w:rPr>
        <w:t>в</w:t>
      </w:r>
      <w:proofErr w:type="gramEnd"/>
      <w:r w:rsidRPr="001F7986">
        <w:rPr>
          <w:sz w:val="28"/>
          <w:szCs w:val="28"/>
        </w:rPr>
        <w:t xml:space="preserve"> сумме 3,0 тыс. рублей;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поселения услугами организаций культуры</w:t>
      </w:r>
      <w:proofErr w:type="gramStart"/>
      <w:r w:rsidRPr="001F7986">
        <w:rPr>
          <w:sz w:val="28"/>
          <w:szCs w:val="28"/>
        </w:rPr>
        <w:t>.</w:t>
      </w:r>
      <w:proofErr w:type="gramEnd"/>
      <w:r w:rsidRPr="001F7986">
        <w:rPr>
          <w:sz w:val="28"/>
          <w:szCs w:val="28"/>
        </w:rPr>
        <w:t xml:space="preserve"> </w:t>
      </w:r>
      <w:proofErr w:type="gramStart"/>
      <w:r w:rsidRPr="001F7986">
        <w:rPr>
          <w:sz w:val="28"/>
          <w:szCs w:val="28"/>
        </w:rPr>
        <w:t>в</w:t>
      </w:r>
      <w:proofErr w:type="gramEnd"/>
      <w:r w:rsidRPr="001F7986">
        <w:rPr>
          <w:sz w:val="28"/>
          <w:szCs w:val="28"/>
        </w:rPr>
        <w:t xml:space="preserve"> сумме 2,4 тыс. рублей;</w:t>
      </w:r>
    </w:p>
    <w:p w:rsidR="00621EE6" w:rsidRPr="001F7986" w:rsidRDefault="00621EE6" w:rsidP="001F7986">
      <w:pPr>
        <w:pStyle w:val="a3"/>
        <w:rPr>
          <w:bCs/>
          <w:sz w:val="28"/>
          <w:szCs w:val="28"/>
        </w:rPr>
      </w:pPr>
    </w:p>
    <w:p w:rsidR="00621EE6" w:rsidRPr="008F1896" w:rsidRDefault="00621EE6" w:rsidP="008F1896">
      <w:pPr>
        <w:pStyle w:val="a3"/>
        <w:jc w:val="center"/>
        <w:rPr>
          <w:b/>
          <w:sz w:val="28"/>
          <w:szCs w:val="28"/>
        </w:rPr>
      </w:pPr>
      <w:r w:rsidRPr="008F1896">
        <w:rPr>
          <w:b/>
          <w:bCs/>
          <w:sz w:val="28"/>
          <w:szCs w:val="28"/>
        </w:rPr>
        <w:t>Статья 4. Особенности исполнения бюджета поселения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1. Администрация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2. 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F189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3. 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lastRenderedPageBreak/>
        <w:t xml:space="preserve">4. Рекомендовать органам местного самоуправления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8F1896" w:rsidRDefault="00621EE6" w:rsidP="008F1896">
      <w:pPr>
        <w:pStyle w:val="a3"/>
        <w:jc w:val="center"/>
        <w:rPr>
          <w:b/>
          <w:sz w:val="28"/>
          <w:szCs w:val="28"/>
        </w:rPr>
      </w:pPr>
      <w:r w:rsidRPr="008F1896">
        <w:rPr>
          <w:b/>
          <w:sz w:val="28"/>
          <w:szCs w:val="28"/>
        </w:rPr>
        <w:t xml:space="preserve">Статья 5. Приведение решений и иных нормативных правовых актов муниципального образования </w:t>
      </w:r>
      <w:proofErr w:type="spellStart"/>
      <w:r w:rsidRPr="008F1896">
        <w:rPr>
          <w:b/>
          <w:sz w:val="28"/>
          <w:szCs w:val="28"/>
        </w:rPr>
        <w:t>Телеутский</w:t>
      </w:r>
      <w:proofErr w:type="spellEnd"/>
      <w:r w:rsidRPr="008F1896">
        <w:rPr>
          <w:b/>
          <w:sz w:val="28"/>
          <w:szCs w:val="28"/>
        </w:rPr>
        <w:t xml:space="preserve"> сельсовет Каменского района Алтайского края в соответствие с настоящим Решением</w:t>
      </w:r>
    </w:p>
    <w:p w:rsidR="00621EE6" w:rsidRPr="001F7986" w:rsidRDefault="00621EE6" w:rsidP="008F1896">
      <w:pPr>
        <w:pStyle w:val="a3"/>
        <w:ind w:firstLine="708"/>
        <w:jc w:val="both"/>
        <w:rPr>
          <w:bCs/>
          <w:sz w:val="28"/>
          <w:szCs w:val="28"/>
        </w:rPr>
      </w:pPr>
      <w:r w:rsidRPr="001F7986">
        <w:rPr>
          <w:bCs/>
          <w:sz w:val="28"/>
          <w:szCs w:val="28"/>
        </w:rPr>
        <w:t xml:space="preserve">Решения и иные нормативные правовые акты муниципального образования </w:t>
      </w:r>
      <w:proofErr w:type="spellStart"/>
      <w:r w:rsidRPr="001F7986">
        <w:rPr>
          <w:bCs/>
          <w:sz w:val="28"/>
          <w:szCs w:val="28"/>
        </w:rPr>
        <w:t>Телеутский</w:t>
      </w:r>
      <w:proofErr w:type="spellEnd"/>
      <w:r w:rsidRPr="001F7986">
        <w:rPr>
          <w:bCs/>
          <w:sz w:val="28"/>
          <w:szCs w:val="28"/>
        </w:rPr>
        <w:t xml:space="preserve">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</w:p>
    <w:p w:rsidR="00621EE6" w:rsidRPr="008F1896" w:rsidRDefault="00621EE6" w:rsidP="008F1896">
      <w:pPr>
        <w:pStyle w:val="a3"/>
        <w:jc w:val="center"/>
        <w:rPr>
          <w:b/>
          <w:sz w:val="28"/>
          <w:szCs w:val="28"/>
        </w:rPr>
      </w:pPr>
      <w:r w:rsidRPr="008F1896">
        <w:rPr>
          <w:b/>
          <w:sz w:val="28"/>
          <w:szCs w:val="28"/>
        </w:rPr>
        <w:t>Статья 6. Вступление в силу настоящего Решения</w:t>
      </w:r>
    </w:p>
    <w:p w:rsidR="00621EE6" w:rsidRPr="001F7986" w:rsidRDefault="008F1896" w:rsidP="008F18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Р</w:t>
      </w:r>
      <w:r w:rsidR="00621EE6" w:rsidRPr="001F7986">
        <w:rPr>
          <w:sz w:val="28"/>
          <w:szCs w:val="28"/>
        </w:rPr>
        <w:t>ешение вступает в силу с 1 января 2023 года.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2. Обнародовать настоящее </w:t>
      </w:r>
      <w:r w:rsidR="008F1896">
        <w:rPr>
          <w:sz w:val="28"/>
          <w:szCs w:val="28"/>
        </w:rPr>
        <w:t>Решение в соответствии со ст. 47</w:t>
      </w:r>
      <w:r w:rsidRPr="001F7986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621EE6" w:rsidRPr="001F7986" w:rsidRDefault="00621EE6" w:rsidP="008F1896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3. </w:t>
      </w:r>
      <w:proofErr w:type="gramStart"/>
      <w:r w:rsidRPr="001F7986">
        <w:rPr>
          <w:sz w:val="28"/>
          <w:szCs w:val="28"/>
        </w:rPr>
        <w:t>Конт</w:t>
      </w:r>
      <w:r w:rsidR="008F1896">
        <w:rPr>
          <w:sz w:val="28"/>
          <w:szCs w:val="28"/>
        </w:rPr>
        <w:t>роль за</w:t>
      </w:r>
      <w:proofErr w:type="gramEnd"/>
      <w:r w:rsidR="008F1896">
        <w:rPr>
          <w:sz w:val="28"/>
          <w:szCs w:val="28"/>
        </w:rPr>
        <w:t xml:space="preserve"> выполнением настоящего Р</w:t>
      </w:r>
      <w:r w:rsidRPr="001F7986">
        <w:rPr>
          <w:sz w:val="28"/>
          <w:szCs w:val="28"/>
        </w:rPr>
        <w:t>ешения возложить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sz w:val="28"/>
          <w:szCs w:val="28"/>
        </w:rPr>
        <w:t>на постоянную комиссию по экономике и бюджету с исполнением контрольных функций сельского Совета депутатов (</w:t>
      </w:r>
      <w:proofErr w:type="spellStart"/>
      <w:r w:rsidR="008F1896">
        <w:rPr>
          <w:sz w:val="28"/>
          <w:szCs w:val="28"/>
        </w:rPr>
        <w:t>Башта</w:t>
      </w:r>
      <w:proofErr w:type="spellEnd"/>
      <w:r w:rsidR="008F1896">
        <w:rPr>
          <w:sz w:val="28"/>
          <w:szCs w:val="28"/>
        </w:rPr>
        <w:t xml:space="preserve"> Е.В.</w:t>
      </w:r>
      <w:r w:rsidRPr="001F7986">
        <w:rPr>
          <w:sz w:val="28"/>
          <w:szCs w:val="28"/>
        </w:rPr>
        <w:t>.).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Глава сельсовета  </w:t>
      </w:r>
      <w:r w:rsidR="008F1896">
        <w:rPr>
          <w:sz w:val="28"/>
          <w:szCs w:val="28"/>
        </w:rPr>
        <w:t xml:space="preserve">                                                </w:t>
      </w:r>
      <w:r w:rsidRPr="001F7986">
        <w:rPr>
          <w:sz w:val="28"/>
          <w:szCs w:val="28"/>
        </w:rPr>
        <w:t xml:space="preserve">                                 Н.И. Морозова</w:t>
      </w: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</w:p>
    <w:p w:rsidR="00621EE6" w:rsidRPr="001F7986" w:rsidRDefault="00621EE6" w:rsidP="008F1896">
      <w:pPr>
        <w:pStyle w:val="a3"/>
        <w:jc w:val="both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Default="00621EE6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Default="00787ED9" w:rsidP="001F7986">
      <w:pPr>
        <w:pStyle w:val="a3"/>
        <w:rPr>
          <w:caps/>
          <w:sz w:val="28"/>
          <w:szCs w:val="28"/>
        </w:rPr>
      </w:pPr>
    </w:p>
    <w:p w:rsidR="00787ED9" w:rsidRPr="001F7986" w:rsidRDefault="00787ED9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787ED9">
      <w:pPr>
        <w:pStyle w:val="a3"/>
        <w:jc w:val="right"/>
        <w:rPr>
          <w:caps/>
          <w:sz w:val="28"/>
          <w:szCs w:val="28"/>
        </w:rPr>
      </w:pPr>
      <w:r w:rsidRPr="001F7986">
        <w:rPr>
          <w:caps/>
          <w:sz w:val="28"/>
          <w:szCs w:val="28"/>
        </w:rPr>
        <w:lastRenderedPageBreak/>
        <w:t>Приложение 1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Pr="001F7986">
        <w:rPr>
          <w:sz w:val="28"/>
          <w:szCs w:val="28"/>
        </w:rPr>
        <w:t xml:space="preserve">ешением 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09214D" w:rsidRPr="001F7986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787ED9">
      <w:pPr>
        <w:pStyle w:val="a3"/>
        <w:jc w:val="right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787ED9" w:rsidRDefault="00621EE6" w:rsidP="00C05C8A">
      <w:pPr>
        <w:pStyle w:val="a3"/>
        <w:jc w:val="center"/>
        <w:rPr>
          <w:b/>
          <w:sz w:val="28"/>
          <w:szCs w:val="28"/>
        </w:rPr>
      </w:pPr>
      <w:r w:rsidRPr="00787ED9">
        <w:rPr>
          <w:b/>
          <w:sz w:val="28"/>
          <w:szCs w:val="28"/>
        </w:rPr>
        <w:t>Источники финансирования дефицита бюджета поселения на 2023 год</w:t>
      </w: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068"/>
      </w:tblGrid>
      <w:tr w:rsidR="00621EE6" w:rsidRPr="001F7986" w:rsidTr="00787ED9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787ED9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787ED9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787ED9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787ED9">
              <w:rPr>
                <w:b/>
                <w:sz w:val="28"/>
                <w:szCs w:val="28"/>
              </w:rPr>
              <w:t xml:space="preserve">Источники финансирования </w:t>
            </w:r>
          </w:p>
          <w:p w:rsidR="00621EE6" w:rsidRPr="00787ED9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787ED9">
              <w:rPr>
                <w:b/>
                <w:sz w:val="28"/>
                <w:szCs w:val="28"/>
              </w:rPr>
              <w:t>дефицита</w:t>
            </w:r>
            <w:r w:rsidRPr="00787ED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87ED9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787ED9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787ED9">
              <w:rPr>
                <w:b/>
                <w:sz w:val="28"/>
                <w:szCs w:val="28"/>
              </w:rPr>
              <w:t>Сумма,</w:t>
            </w:r>
          </w:p>
          <w:p w:rsidR="00621EE6" w:rsidRPr="00787ED9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787ED9">
              <w:rPr>
                <w:b/>
                <w:sz w:val="28"/>
                <w:szCs w:val="28"/>
              </w:rPr>
              <w:t>тыс. рублей</w:t>
            </w:r>
          </w:p>
        </w:tc>
      </w:tr>
      <w:tr w:rsidR="00621EE6" w:rsidRPr="001F7986" w:rsidTr="00787E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 xml:space="preserve">303 01 05 00 </w:t>
            </w:r>
            <w:proofErr w:type="spellStart"/>
            <w:r w:rsidRPr="001F7986">
              <w:rPr>
                <w:sz w:val="28"/>
                <w:szCs w:val="28"/>
              </w:rPr>
              <w:t>00</w:t>
            </w:r>
            <w:proofErr w:type="spellEnd"/>
            <w:r w:rsidRPr="001F7986">
              <w:rPr>
                <w:sz w:val="28"/>
                <w:szCs w:val="28"/>
              </w:rPr>
              <w:t xml:space="preserve"> </w:t>
            </w:r>
            <w:proofErr w:type="spellStart"/>
            <w:r w:rsidRPr="001F7986">
              <w:rPr>
                <w:sz w:val="28"/>
                <w:szCs w:val="28"/>
              </w:rPr>
              <w:t>00</w:t>
            </w:r>
            <w:proofErr w:type="spellEnd"/>
            <w:r w:rsidRPr="001F798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</w:p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>46,3</w:t>
            </w:r>
          </w:p>
        </w:tc>
      </w:tr>
    </w:tbl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Default="00621EE6" w:rsidP="001F7986">
      <w:pPr>
        <w:pStyle w:val="a3"/>
        <w:rPr>
          <w:sz w:val="28"/>
          <w:szCs w:val="28"/>
          <w:highlight w:val="yellow"/>
        </w:rPr>
      </w:pPr>
    </w:p>
    <w:p w:rsidR="00C05C8A" w:rsidRDefault="00C05C8A" w:rsidP="001F7986">
      <w:pPr>
        <w:pStyle w:val="a3"/>
        <w:rPr>
          <w:sz w:val="28"/>
          <w:szCs w:val="28"/>
          <w:highlight w:val="yellow"/>
        </w:rPr>
      </w:pPr>
    </w:p>
    <w:p w:rsidR="00C05C8A" w:rsidRPr="001F7986" w:rsidRDefault="00C05C8A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C05C8A">
      <w:pPr>
        <w:pStyle w:val="a3"/>
        <w:jc w:val="right"/>
        <w:rPr>
          <w:caps/>
          <w:sz w:val="28"/>
          <w:szCs w:val="28"/>
        </w:rPr>
      </w:pPr>
      <w:r w:rsidRPr="001F7986">
        <w:rPr>
          <w:caps/>
          <w:sz w:val="28"/>
          <w:szCs w:val="28"/>
        </w:rPr>
        <w:lastRenderedPageBreak/>
        <w:t>Приложение 2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Pr="001F7986">
        <w:rPr>
          <w:sz w:val="28"/>
          <w:szCs w:val="28"/>
        </w:rPr>
        <w:t xml:space="preserve">ешением 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09214D" w:rsidRPr="001F7986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C05C8A" w:rsidRDefault="00621EE6" w:rsidP="00C05C8A">
      <w:pPr>
        <w:pStyle w:val="a3"/>
        <w:jc w:val="center"/>
        <w:rPr>
          <w:b/>
          <w:sz w:val="28"/>
          <w:szCs w:val="28"/>
        </w:rPr>
      </w:pPr>
      <w:r w:rsidRPr="00C05C8A">
        <w:rPr>
          <w:b/>
          <w:sz w:val="28"/>
          <w:szCs w:val="28"/>
        </w:rPr>
        <w:t>Источники финансирования дефицита бюджета поселения на плановый период 2024 и 2025 годов</w:t>
      </w:r>
    </w:p>
    <w:p w:rsidR="00621EE6" w:rsidRPr="00C05C8A" w:rsidRDefault="00621EE6" w:rsidP="001F7986">
      <w:pPr>
        <w:pStyle w:val="a3"/>
        <w:rPr>
          <w:b/>
          <w:sz w:val="28"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621EE6" w:rsidRPr="00C05C8A" w:rsidTr="001F7986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C05C8A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C05C8A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C05C8A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C05C8A">
              <w:rPr>
                <w:b/>
                <w:sz w:val="28"/>
                <w:szCs w:val="28"/>
              </w:rPr>
              <w:t xml:space="preserve">Источники финансирования </w:t>
            </w:r>
          </w:p>
          <w:p w:rsidR="00621EE6" w:rsidRPr="00C05C8A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C05C8A">
              <w:rPr>
                <w:b/>
                <w:sz w:val="28"/>
                <w:szCs w:val="28"/>
              </w:rPr>
              <w:t>дефицита</w:t>
            </w:r>
            <w:r w:rsidRPr="00C05C8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05C8A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C05C8A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C05C8A">
              <w:rPr>
                <w:b/>
                <w:sz w:val="28"/>
                <w:szCs w:val="28"/>
              </w:rPr>
              <w:t>Сумма на 2024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C05C8A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C05C8A">
              <w:rPr>
                <w:b/>
                <w:sz w:val="28"/>
                <w:szCs w:val="28"/>
              </w:rPr>
              <w:t>Сумма на 2025 год, тыс. рублей</w:t>
            </w:r>
          </w:p>
        </w:tc>
      </w:tr>
      <w:tr w:rsidR="00621EE6" w:rsidRPr="001F7986" w:rsidTr="001F79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 xml:space="preserve">303 01 05 00 </w:t>
            </w:r>
            <w:proofErr w:type="spellStart"/>
            <w:r w:rsidRPr="001F7986">
              <w:rPr>
                <w:sz w:val="28"/>
                <w:szCs w:val="28"/>
              </w:rPr>
              <w:t>00</w:t>
            </w:r>
            <w:proofErr w:type="spellEnd"/>
            <w:r w:rsidRPr="001F7986">
              <w:rPr>
                <w:sz w:val="28"/>
                <w:szCs w:val="28"/>
              </w:rPr>
              <w:t xml:space="preserve"> </w:t>
            </w:r>
            <w:proofErr w:type="spellStart"/>
            <w:r w:rsidRPr="001F7986">
              <w:rPr>
                <w:sz w:val="28"/>
                <w:szCs w:val="28"/>
              </w:rPr>
              <w:t>00</w:t>
            </w:r>
            <w:proofErr w:type="spellEnd"/>
            <w:r w:rsidRPr="001F798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</w:p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</w:p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>46,8</w:t>
            </w:r>
          </w:p>
        </w:tc>
      </w:tr>
    </w:tbl>
    <w:p w:rsidR="00621EE6" w:rsidRPr="001F7986" w:rsidRDefault="00621EE6" w:rsidP="001F7986">
      <w:pPr>
        <w:pStyle w:val="a3"/>
        <w:rPr>
          <w:sz w:val="28"/>
          <w:szCs w:val="28"/>
          <w:highlight w:val="yellow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Default="00621EE6" w:rsidP="001F7986">
      <w:pPr>
        <w:pStyle w:val="a3"/>
        <w:rPr>
          <w:sz w:val="28"/>
          <w:szCs w:val="28"/>
        </w:rPr>
      </w:pPr>
    </w:p>
    <w:p w:rsidR="0009214D" w:rsidRPr="001F7986" w:rsidRDefault="0009214D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09214D">
      <w:pPr>
        <w:pStyle w:val="a3"/>
        <w:jc w:val="right"/>
        <w:rPr>
          <w:caps/>
          <w:sz w:val="28"/>
          <w:szCs w:val="28"/>
        </w:rPr>
      </w:pPr>
      <w:r w:rsidRPr="001F7986">
        <w:rPr>
          <w:caps/>
          <w:sz w:val="28"/>
          <w:szCs w:val="28"/>
        </w:rPr>
        <w:lastRenderedPageBreak/>
        <w:t>Приложение 3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="00621EE6" w:rsidRPr="001F7986">
        <w:rPr>
          <w:sz w:val="28"/>
          <w:szCs w:val="28"/>
        </w:rPr>
        <w:t xml:space="preserve">ешением </w:t>
      </w:r>
    </w:p>
    <w:p w:rsidR="0009214D" w:rsidRDefault="00621EE6" w:rsidP="0009214D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 w:rsidR="0009214D">
        <w:rPr>
          <w:sz w:val="28"/>
          <w:szCs w:val="28"/>
        </w:rPr>
        <w:t xml:space="preserve">ета депутатов </w:t>
      </w:r>
    </w:p>
    <w:p w:rsidR="00621EE6" w:rsidRPr="001F7986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09214D" w:rsidRDefault="00394B7C" w:rsidP="0009214D">
      <w:pPr>
        <w:pStyle w:val="a3"/>
        <w:jc w:val="center"/>
        <w:rPr>
          <w:b/>
          <w:sz w:val="28"/>
          <w:szCs w:val="28"/>
        </w:rPr>
      </w:pPr>
      <w:hyperlink r:id="rId5" w:history="1">
        <w:r w:rsidR="00621EE6" w:rsidRPr="0009214D">
          <w:rPr>
            <w:b/>
            <w:sz w:val="28"/>
            <w:szCs w:val="28"/>
          </w:rPr>
          <w:t>Распределение</w:t>
        </w:r>
      </w:hyperlink>
      <w:r w:rsidR="00621EE6" w:rsidRPr="0009214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2023 год</w:t>
      </w:r>
    </w:p>
    <w:p w:rsidR="00621EE6" w:rsidRPr="0009214D" w:rsidRDefault="00621EE6" w:rsidP="001F7986">
      <w:pPr>
        <w:pStyle w:val="a3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3"/>
      </w:tblGrid>
      <w:tr w:rsidR="00621EE6" w:rsidRPr="0009214D" w:rsidTr="001F798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214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214D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9214D"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214D">
              <w:rPr>
                <w:b/>
                <w:sz w:val="28"/>
                <w:szCs w:val="28"/>
              </w:rPr>
              <w:t>Сумма,</w:t>
            </w:r>
          </w:p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214D">
              <w:rPr>
                <w:b/>
                <w:sz w:val="28"/>
                <w:szCs w:val="28"/>
              </w:rPr>
              <w:t>тыс. рублей</w:t>
            </w:r>
          </w:p>
        </w:tc>
      </w:tr>
      <w:tr w:rsidR="00621EE6" w:rsidRPr="001F7986" w:rsidTr="001F7986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21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21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21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09214D" w:rsidRDefault="00621EE6" w:rsidP="000921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214D">
              <w:rPr>
                <w:b/>
                <w:sz w:val="28"/>
                <w:szCs w:val="28"/>
              </w:rPr>
              <w:t>4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1511,5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464,0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503,4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542,6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247,1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247,1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80,5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63,4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F7986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F798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F7986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621EE6" w:rsidRPr="001F7986" w:rsidTr="001F798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Default="00621EE6" w:rsidP="001F7986">
      <w:pPr>
        <w:pStyle w:val="a3"/>
        <w:rPr>
          <w:sz w:val="28"/>
          <w:szCs w:val="28"/>
        </w:rPr>
      </w:pPr>
    </w:p>
    <w:p w:rsidR="0009214D" w:rsidRPr="001F7986" w:rsidRDefault="0009214D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09214D">
      <w:pPr>
        <w:pStyle w:val="a3"/>
        <w:jc w:val="right"/>
        <w:rPr>
          <w:caps/>
          <w:sz w:val="28"/>
          <w:szCs w:val="28"/>
        </w:rPr>
      </w:pPr>
      <w:r w:rsidRPr="001F7986">
        <w:rPr>
          <w:caps/>
          <w:sz w:val="28"/>
          <w:szCs w:val="28"/>
        </w:rPr>
        <w:lastRenderedPageBreak/>
        <w:t>Приложение 4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Pr="001F7986">
        <w:rPr>
          <w:sz w:val="28"/>
          <w:szCs w:val="28"/>
        </w:rPr>
        <w:t xml:space="preserve">ешением 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09214D" w:rsidRPr="001F7986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9E64CE" w:rsidRDefault="00394B7C" w:rsidP="009E64CE">
      <w:pPr>
        <w:pStyle w:val="a3"/>
        <w:jc w:val="center"/>
        <w:rPr>
          <w:b/>
          <w:sz w:val="28"/>
          <w:szCs w:val="28"/>
        </w:rPr>
      </w:pPr>
      <w:hyperlink r:id="rId6" w:history="1">
        <w:r w:rsidR="00621EE6" w:rsidRPr="009E64CE">
          <w:rPr>
            <w:b/>
            <w:sz w:val="28"/>
            <w:szCs w:val="28"/>
          </w:rPr>
          <w:t>Распределение</w:t>
        </w:r>
      </w:hyperlink>
      <w:r w:rsidR="00621EE6" w:rsidRPr="009E64CE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плановый период 2024 и 2025 годов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8"/>
        <w:gridCol w:w="562"/>
        <w:gridCol w:w="590"/>
        <w:gridCol w:w="1695"/>
        <w:gridCol w:w="1520"/>
      </w:tblGrid>
      <w:tr w:rsidR="00621EE6" w:rsidRPr="001F7986" w:rsidTr="009E64CE">
        <w:trPr>
          <w:trHeight w:val="25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9E64CE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9E64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9E64CE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9E64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9E64CE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E64CE"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9E64CE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9E64CE">
              <w:rPr>
                <w:b/>
                <w:sz w:val="28"/>
                <w:szCs w:val="28"/>
              </w:rPr>
              <w:t>Сумма на 2024 год, тыс. рублей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9E64CE" w:rsidRDefault="00621EE6" w:rsidP="001F7986">
            <w:pPr>
              <w:pStyle w:val="a3"/>
              <w:rPr>
                <w:b/>
                <w:sz w:val="28"/>
                <w:szCs w:val="28"/>
              </w:rPr>
            </w:pPr>
            <w:r w:rsidRPr="009E64CE">
              <w:rPr>
                <w:b/>
                <w:sz w:val="28"/>
                <w:szCs w:val="28"/>
              </w:rPr>
              <w:t>Сумма на 2025 год, тыс. рублей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799,5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805,7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361,3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361,3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271,9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271,9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164,8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171,0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77,0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Жилищное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1F7986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621EE6" w:rsidRPr="001F7986" w:rsidTr="009E64CE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Другие вопросы в области культуры, кинематографии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1F7986" w:rsidRDefault="00621EE6" w:rsidP="001F7986">
            <w:pPr>
              <w:pStyle w:val="a3"/>
              <w:rPr>
                <w:color w:val="000000"/>
                <w:sz w:val="28"/>
                <w:szCs w:val="28"/>
              </w:rPr>
            </w:pPr>
            <w:r w:rsidRPr="001F7986">
              <w:rPr>
                <w:color w:val="000000"/>
                <w:sz w:val="28"/>
                <w:szCs w:val="28"/>
              </w:rPr>
              <w:t>1,0</w:t>
            </w:r>
          </w:p>
        </w:tc>
      </w:tr>
    </w:tbl>
    <w:p w:rsidR="00621EE6" w:rsidRDefault="00621EE6" w:rsidP="001F7986">
      <w:pPr>
        <w:pStyle w:val="a3"/>
        <w:rPr>
          <w:sz w:val="28"/>
          <w:szCs w:val="28"/>
        </w:rPr>
      </w:pPr>
    </w:p>
    <w:p w:rsidR="00AE091E" w:rsidRPr="001F7986" w:rsidRDefault="00AE091E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1F7986">
      <w:pPr>
        <w:pStyle w:val="a3"/>
        <w:rPr>
          <w:caps/>
          <w:sz w:val="28"/>
          <w:szCs w:val="28"/>
        </w:rPr>
      </w:pPr>
    </w:p>
    <w:p w:rsidR="00621EE6" w:rsidRPr="001F7986" w:rsidRDefault="00621EE6" w:rsidP="00AE091E">
      <w:pPr>
        <w:pStyle w:val="a3"/>
        <w:jc w:val="right"/>
        <w:rPr>
          <w:caps/>
          <w:sz w:val="28"/>
          <w:szCs w:val="28"/>
        </w:rPr>
      </w:pPr>
      <w:r w:rsidRPr="001F7986">
        <w:rPr>
          <w:caps/>
          <w:sz w:val="28"/>
          <w:szCs w:val="28"/>
        </w:rPr>
        <w:lastRenderedPageBreak/>
        <w:t>Приложение 5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Pr="001F7986">
        <w:rPr>
          <w:sz w:val="28"/>
          <w:szCs w:val="28"/>
        </w:rPr>
        <w:t xml:space="preserve">ешением 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09214D" w:rsidRPr="001F7986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AE091E" w:rsidRDefault="00621EE6" w:rsidP="00AE091E">
      <w:pPr>
        <w:pStyle w:val="a3"/>
        <w:jc w:val="center"/>
        <w:rPr>
          <w:b/>
          <w:sz w:val="28"/>
          <w:szCs w:val="28"/>
        </w:rPr>
      </w:pPr>
      <w:r w:rsidRPr="00AE091E">
        <w:rPr>
          <w:b/>
          <w:sz w:val="28"/>
          <w:szCs w:val="28"/>
        </w:rPr>
        <w:t xml:space="preserve">Ведомственная </w:t>
      </w:r>
      <w:hyperlink r:id="rId7" w:history="1">
        <w:r w:rsidRPr="00AE091E">
          <w:rPr>
            <w:b/>
            <w:sz w:val="28"/>
            <w:szCs w:val="28"/>
          </w:rPr>
          <w:t>структура</w:t>
        </w:r>
      </w:hyperlink>
      <w:r w:rsidRPr="00AE091E">
        <w:rPr>
          <w:b/>
          <w:sz w:val="28"/>
          <w:szCs w:val="28"/>
        </w:rPr>
        <w:t xml:space="preserve"> расходов бюджета поселения на 2023 год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7"/>
        <w:gridCol w:w="632"/>
        <w:gridCol w:w="460"/>
        <w:gridCol w:w="537"/>
        <w:gridCol w:w="1800"/>
        <w:gridCol w:w="576"/>
        <w:gridCol w:w="1705"/>
      </w:tblGrid>
      <w:tr w:rsidR="00D12A75" w:rsidRPr="00AE091E" w:rsidTr="007B3E15">
        <w:trPr>
          <w:trHeight w:val="255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64510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64510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64510A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510A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64510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64510A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64510A">
              <w:rPr>
                <w:b/>
                <w:sz w:val="24"/>
                <w:szCs w:val="24"/>
              </w:rPr>
              <w:t>Сумма,</w:t>
            </w:r>
          </w:p>
          <w:p w:rsidR="00621EE6" w:rsidRPr="0064510A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64510A">
              <w:rPr>
                <w:b/>
                <w:sz w:val="24"/>
                <w:szCs w:val="24"/>
              </w:rPr>
              <w:t>тыс. рублей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1511,5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464,0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464,0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464,0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464,0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464,0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0,5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0,5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0,5</w:t>
            </w:r>
          </w:p>
        </w:tc>
      </w:tr>
      <w:tr w:rsidR="00D12A7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503,4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503,4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503,4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444,9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291,5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152,15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1,25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AE091E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58,5</w:t>
            </w:r>
          </w:p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58,5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iCs/>
                <w:sz w:val="24"/>
                <w:szCs w:val="24"/>
              </w:rPr>
            </w:pPr>
            <w:r w:rsidRPr="00AE091E">
              <w:rPr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AE091E"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AE091E"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AE091E"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AE091E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542,6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522,6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522,6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522,6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522,6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091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99 0 00 00000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17,0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99 9 00 00000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17,0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17,0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15,0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850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94 0 00 00000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94 2 00 00000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94 2 00 12010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94 2 00 12010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247,1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247,1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247,1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247,1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91 2 00 67270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247,1</w:t>
            </w:r>
          </w:p>
          <w:p w:rsidR="00422F7A" w:rsidRPr="00AE091E" w:rsidRDefault="00422F7A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91 2 00 67270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247,1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80,5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0,5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80,0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80,0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92 9 00 00000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80,0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92 9 00 18050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92 9 00 18050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AE091E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92 9 00 18080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70,0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92 9 00 18080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70,0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63,4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62,4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60,0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60,0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02 2 00 10530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60,0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02 2 00 10530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60,0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2,4</w:t>
            </w:r>
          </w:p>
          <w:p w:rsidR="00422F7A" w:rsidRDefault="00422F7A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422F7A" w:rsidRDefault="00422F7A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422F7A" w:rsidRDefault="00422F7A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422F7A" w:rsidRPr="00AE091E" w:rsidRDefault="00422F7A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091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540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2,4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90 2 00 16510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90 2 00 16510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90 3 00 00000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90 3 00 16670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1,0</w:t>
            </w:r>
          </w:p>
        </w:tc>
      </w:tr>
      <w:tr w:rsidR="007B3E15" w:rsidRPr="00AE091E" w:rsidTr="007B3E15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303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02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90 3 00 16670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sz w:val="24"/>
                <w:szCs w:val="24"/>
              </w:rPr>
            </w:pPr>
            <w:r w:rsidRPr="00AE091E">
              <w:rPr>
                <w:sz w:val="24"/>
                <w:szCs w:val="24"/>
              </w:rPr>
              <w:t>200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AE091E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AE091E">
              <w:rPr>
                <w:bCs/>
                <w:sz w:val="24"/>
                <w:szCs w:val="24"/>
              </w:rPr>
              <w:t>1,0</w:t>
            </w:r>
          </w:p>
        </w:tc>
      </w:tr>
    </w:tbl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304839" w:rsidRDefault="00304839" w:rsidP="00304839">
      <w:pPr>
        <w:pStyle w:val="a3"/>
        <w:jc w:val="right"/>
        <w:rPr>
          <w:caps/>
          <w:sz w:val="28"/>
          <w:szCs w:val="28"/>
        </w:rPr>
      </w:pPr>
    </w:p>
    <w:p w:rsidR="00621EE6" w:rsidRPr="001F7986" w:rsidRDefault="00621EE6" w:rsidP="00304839">
      <w:pPr>
        <w:pStyle w:val="a3"/>
        <w:jc w:val="right"/>
        <w:rPr>
          <w:caps/>
          <w:sz w:val="28"/>
          <w:szCs w:val="28"/>
        </w:rPr>
      </w:pPr>
      <w:r w:rsidRPr="001F7986">
        <w:rPr>
          <w:caps/>
          <w:sz w:val="28"/>
          <w:szCs w:val="28"/>
        </w:rPr>
        <w:lastRenderedPageBreak/>
        <w:t>Приложение 6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Pr="001F7986">
        <w:rPr>
          <w:sz w:val="28"/>
          <w:szCs w:val="28"/>
        </w:rPr>
        <w:t xml:space="preserve">ешением </w:t>
      </w:r>
    </w:p>
    <w:p w:rsidR="0009214D" w:rsidRDefault="0009214D" w:rsidP="0009214D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09214D" w:rsidRPr="001F7986" w:rsidRDefault="0009214D" w:rsidP="0009214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304839" w:rsidRDefault="00621EE6" w:rsidP="00304839">
      <w:pPr>
        <w:pStyle w:val="a3"/>
        <w:jc w:val="center"/>
        <w:rPr>
          <w:b/>
          <w:sz w:val="28"/>
          <w:szCs w:val="28"/>
        </w:rPr>
      </w:pPr>
      <w:r w:rsidRPr="00304839">
        <w:rPr>
          <w:b/>
          <w:sz w:val="28"/>
          <w:szCs w:val="28"/>
        </w:rPr>
        <w:t xml:space="preserve">Ведомственная </w:t>
      </w:r>
      <w:hyperlink r:id="rId8" w:history="1">
        <w:r w:rsidRPr="00304839">
          <w:rPr>
            <w:b/>
            <w:sz w:val="28"/>
            <w:szCs w:val="28"/>
          </w:rPr>
          <w:t>структура</w:t>
        </w:r>
      </w:hyperlink>
      <w:r w:rsidRPr="00304839">
        <w:rPr>
          <w:b/>
          <w:sz w:val="28"/>
          <w:szCs w:val="28"/>
        </w:rPr>
        <w:t xml:space="preserve"> расходов бюджета поселения на плановый период 2024 и 2025 годов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710"/>
        <w:gridCol w:w="6"/>
        <w:gridCol w:w="562"/>
        <w:gridCol w:w="577"/>
        <w:gridCol w:w="1714"/>
        <w:gridCol w:w="686"/>
        <w:gridCol w:w="31"/>
        <w:gridCol w:w="846"/>
        <w:gridCol w:w="823"/>
      </w:tblGrid>
      <w:tr w:rsidR="000F7D7E" w:rsidRPr="00304839" w:rsidTr="00CA6C13">
        <w:trPr>
          <w:trHeight w:val="255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0483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0483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304839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04839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04839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304839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04839">
              <w:rPr>
                <w:b/>
                <w:sz w:val="24"/>
                <w:szCs w:val="24"/>
              </w:rPr>
              <w:t>Сумма на 2024 год,</w:t>
            </w:r>
          </w:p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04839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04839">
              <w:rPr>
                <w:b/>
                <w:sz w:val="24"/>
                <w:szCs w:val="24"/>
              </w:rPr>
              <w:t>Сумма на 2025 год,</w:t>
            </w:r>
          </w:p>
          <w:p w:rsidR="00621EE6" w:rsidRPr="00304839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04839">
              <w:rPr>
                <w:b/>
                <w:sz w:val="24"/>
                <w:szCs w:val="24"/>
              </w:rPr>
              <w:t>тыс. рублей</w:t>
            </w:r>
          </w:p>
        </w:tc>
      </w:tr>
      <w:tr w:rsidR="000F7D7E" w:rsidRPr="00304839" w:rsidTr="00CA6C13">
        <w:trPr>
          <w:trHeight w:val="270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799,5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805,7</w:t>
            </w:r>
          </w:p>
        </w:tc>
      </w:tr>
      <w:tr w:rsidR="000F7D7E" w:rsidRPr="00304839" w:rsidTr="00CA6C13">
        <w:trPr>
          <w:trHeight w:val="1098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</w:tr>
      <w:tr w:rsidR="000F7D7E" w:rsidRPr="00304839" w:rsidTr="00CA6C13">
        <w:trPr>
          <w:trHeight w:val="827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</w:tr>
      <w:tr w:rsidR="000F7D7E" w:rsidRPr="00304839" w:rsidTr="00CA6C13">
        <w:trPr>
          <w:trHeight w:val="556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</w:tr>
      <w:tr w:rsidR="000F7D7E" w:rsidRPr="00304839" w:rsidTr="00CA6C13">
        <w:trPr>
          <w:trHeight w:val="541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</w:tr>
      <w:tr w:rsidR="000F7D7E" w:rsidRPr="00304839" w:rsidTr="00CA6C13">
        <w:trPr>
          <w:trHeight w:val="1940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01 2 00 10120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361,3</w:t>
            </w:r>
          </w:p>
        </w:tc>
      </w:tr>
      <w:tr w:rsidR="000F7D7E" w:rsidRPr="00304839" w:rsidTr="00CA6C13">
        <w:trPr>
          <w:trHeight w:val="1102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0F7D7E" w:rsidRPr="00304839" w:rsidTr="00CA6C13">
        <w:trPr>
          <w:trHeight w:val="827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01 0 00 00000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0,5</w:t>
            </w:r>
          </w:p>
        </w:tc>
      </w:tr>
      <w:tr w:rsidR="000F7D7E" w:rsidRPr="00304839" w:rsidTr="00CA6C13">
        <w:trPr>
          <w:trHeight w:val="541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01 2 00 00000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0,5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0,5</w:t>
            </w:r>
          </w:p>
          <w:p w:rsidR="00EE32B8" w:rsidRDefault="00EE32B8" w:rsidP="001F7986">
            <w:pPr>
              <w:pStyle w:val="a3"/>
              <w:rPr>
                <w:sz w:val="24"/>
                <w:szCs w:val="24"/>
              </w:rPr>
            </w:pPr>
          </w:p>
          <w:p w:rsidR="00EE32B8" w:rsidRDefault="00EE32B8" w:rsidP="001F7986">
            <w:pPr>
              <w:pStyle w:val="a3"/>
              <w:rPr>
                <w:sz w:val="24"/>
                <w:szCs w:val="24"/>
              </w:rPr>
            </w:pPr>
          </w:p>
          <w:p w:rsidR="00EE32B8" w:rsidRDefault="00EE32B8" w:rsidP="001F7986">
            <w:pPr>
              <w:pStyle w:val="a3"/>
              <w:rPr>
                <w:sz w:val="24"/>
                <w:szCs w:val="24"/>
              </w:rPr>
            </w:pPr>
          </w:p>
          <w:p w:rsidR="00EE32B8" w:rsidRPr="00304839" w:rsidRDefault="00EE32B8" w:rsidP="001F7986">
            <w:pPr>
              <w:pStyle w:val="a3"/>
              <w:rPr>
                <w:sz w:val="24"/>
                <w:szCs w:val="24"/>
              </w:rPr>
            </w:pP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271,9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271,9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271,9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271,9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271,9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271,9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240,4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240,4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188,8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188,8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50,8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50,8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850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0,8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304839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31,5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31,5,5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31,5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31,5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99 1 00 00000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99 1 00 14100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99 1 00 14100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870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164,8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171,0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159,3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165,5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159,3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165,5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159,3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165,5</w:t>
            </w:r>
          </w:p>
        </w:tc>
      </w:tr>
      <w:tr w:rsidR="00CA6C13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159,3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165,5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04839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540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850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94 0 00 00000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94 2 00 00000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  <w:p w:rsidR="00CA6C13" w:rsidRDefault="00CA6C13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CA6C13" w:rsidRDefault="00CA6C13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CA6C13" w:rsidRDefault="00CA6C13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CA6C13" w:rsidRDefault="00CA6C13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CA6C13" w:rsidRDefault="00CA6C13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CA6C13" w:rsidRDefault="00CA6C13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CA6C13" w:rsidRPr="00304839" w:rsidRDefault="00CA6C13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91 2 00 67270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91 2 00 67270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77,0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0,5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расходы в облас</w:t>
            </w:r>
            <w:r w:rsidR="00330E75">
              <w:rPr>
                <w:sz w:val="24"/>
                <w:szCs w:val="24"/>
              </w:rPr>
              <w:t xml:space="preserve">ти </w:t>
            </w:r>
            <w:proofErr w:type="gramStart"/>
            <w:r w:rsidR="00330E75">
              <w:rPr>
                <w:sz w:val="24"/>
                <w:szCs w:val="24"/>
              </w:rPr>
              <w:t>жилищно-коммунального</w:t>
            </w:r>
            <w:proofErr w:type="gramEnd"/>
            <w:r w:rsidR="00330E75">
              <w:rPr>
                <w:sz w:val="24"/>
                <w:szCs w:val="24"/>
              </w:rPr>
              <w:t xml:space="preserve"> </w:t>
            </w:r>
            <w:proofErr w:type="spellStart"/>
            <w:r w:rsidR="00330E75">
              <w:rPr>
                <w:sz w:val="24"/>
                <w:szCs w:val="24"/>
              </w:rPr>
              <w:t>хоз-</w:t>
            </w:r>
            <w:r w:rsidRPr="00304839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304839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92 9 00 18080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92 9 00 18080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3,4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04839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540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2,4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90 2 00 00000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  <w:tr w:rsidR="000F7D7E" w:rsidRPr="00304839" w:rsidTr="00CA6C13"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303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04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sz w:val="24"/>
                <w:szCs w:val="24"/>
              </w:rPr>
            </w:pPr>
            <w:r w:rsidRPr="00304839">
              <w:rPr>
                <w:sz w:val="24"/>
                <w:szCs w:val="24"/>
              </w:rPr>
              <w:t>200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04839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04839">
              <w:rPr>
                <w:bCs/>
                <w:sz w:val="24"/>
                <w:szCs w:val="24"/>
              </w:rPr>
              <w:t>1,0</w:t>
            </w:r>
          </w:p>
        </w:tc>
      </w:tr>
    </w:tbl>
    <w:p w:rsidR="00621EE6" w:rsidRPr="00304839" w:rsidRDefault="00621EE6" w:rsidP="001F7986">
      <w:pPr>
        <w:pStyle w:val="a3"/>
        <w:rPr>
          <w:sz w:val="24"/>
          <w:szCs w:val="24"/>
        </w:rPr>
      </w:pPr>
    </w:p>
    <w:p w:rsidR="00621EE6" w:rsidRPr="001F7986" w:rsidRDefault="00621EE6" w:rsidP="00330E75">
      <w:pPr>
        <w:pStyle w:val="a3"/>
        <w:jc w:val="right"/>
        <w:rPr>
          <w:caps/>
          <w:sz w:val="28"/>
          <w:szCs w:val="28"/>
        </w:rPr>
      </w:pPr>
      <w:r w:rsidRPr="001F7986">
        <w:rPr>
          <w:sz w:val="28"/>
          <w:szCs w:val="28"/>
        </w:rPr>
        <w:br w:type="page"/>
      </w:r>
      <w:r w:rsidRPr="001F7986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1F7986">
        <w:rPr>
          <w:caps/>
          <w:sz w:val="28"/>
          <w:szCs w:val="28"/>
        </w:rPr>
        <w:t>Приложение 7</w:t>
      </w:r>
    </w:p>
    <w:p w:rsidR="001F73C9" w:rsidRDefault="001F73C9" w:rsidP="001F73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Pr="001F7986">
        <w:rPr>
          <w:sz w:val="28"/>
          <w:szCs w:val="28"/>
        </w:rPr>
        <w:t xml:space="preserve">ешением </w:t>
      </w:r>
    </w:p>
    <w:p w:rsidR="001F73C9" w:rsidRDefault="001F73C9" w:rsidP="001F73C9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1F73C9" w:rsidRPr="001F7986" w:rsidRDefault="001F73C9" w:rsidP="001F73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330E75" w:rsidRDefault="00621EE6" w:rsidP="00330E75">
      <w:pPr>
        <w:pStyle w:val="a3"/>
        <w:jc w:val="center"/>
        <w:rPr>
          <w:b/>
          <w:sz w:val="28"/>
          <w:szCs w:val="28"/>
        </w:rPr>
      </w:pPr>
      <w:r w:rsidRPr="00330E75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621EE6" w:rsidRPr="001F7986" w:rsidRDefault="00621EE6" w:rsidP="00330E75">
      <w:pPr>
        <w:pStyle w:val="a3"/>
        <w:jc w:val="center"/>
        <w:rPr>
          <w:sz w:val="28"/>
          <w:szCs w:val="28"/>
        </w:rPr>
      </w:pPr>
      <w:r w:rsidRPr="00330E75">
        <w:rPr>
          <w:b/>
          <w:sz w:val="28"/>
          <w:szCs w:val="28"/>
        </w:rPr>
        <w:t>на 2023 год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10"/>
        <w:gridCol w:w="583"/>
        <w:gridCol w:w="2190"/>
        <w:gridCol w:w="768"/>
        <w:gridCol w:w="1242"/>
      </w:tblGrid>
      <w:tr w:rsidR="00621EE6" w:rsidRPr="00330E75" w:rsidTr="001F7986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7778E4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7778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7778E4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7778E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7778E4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778E4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7778E4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7778E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7778E4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7778E4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7778E4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7778E4">
              <w:rPr>
                <w:b/>
                <w:sz w:val="24"/>
                <w:szCs w:val="24"/>
              </w:rPr>
              <w:t>Сумма,</w:t>
            </w:r>
          </w:p>
          <w:p w:rsidR="00621EE6" w:rsidRPr="007778E4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7778E4">
              <w:rPr>
                <w:b/>
                <w:sz w:val="24"/>
                <w:szCs w:val="24"/>
              </w:rPr>
              <w:t>тыс. рублей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1511,5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464,0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464,0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464,0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464,0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464,0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503,4</w:t>
            </w:r>
          </w:p>
        </w:tc>
      </w:tr>
    </w:tbl>
    <w:p w:rsidR="00621EE6" w:rsidRDefault="00621EE6" w:rsidP="001F7986">
      <w:pPr>
        <w:pStyle w:val="a3"/>
        <w:rPr>
          <w:sz w:val="24"/>
          <w:szCs w:val="24"/>
        </w:rPr>
      </w:pPr>
    </w:p>
    <w:p w:rsidR="007778E4" w:rsidRPr="00330E75" w:rsidRDefault="007778E4" w:rsidP="001F7986">
      <w:pPr>
        <w:pStyle w:val="a3"/>
        <w:rPr>
          <w:sz w:val="24"/>
          <w:szCs w:val="24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10"/>
        <w:gridCol w:w="583"/>
        <w:gridCol w:w="2190"/>
        <w:gridCol w:w="768"/>
        <w:gridCol w:w="1242"/>
      </w:tblGrid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503,4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503,4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  <w:highlight w:val="yellow"/>
              </w:rPr>
            </w:pPr>
            <w:r w:rsidRPr="00330E75">
              <w:rPr>
                <w:sz w:val="24"/>
                <w:szCs w:val="24"/>
              </w:rPr>
              <w:t>444,9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 w:rsidRPr="00330E75">
              <w:rPr>
                <w:bCs/>
                <w:sz w:val="24"/>
                <w:szCs w:val="24"/>
              </w:rPr>
              <w:t>291,5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152,15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1,25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расчетов за топливно-энергетические ресурсы,</w:t>
            </w:r>
            <w:r w:rsidRPr="00330E7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58,5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58,5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i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i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542,6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522,6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522,6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522,6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522,6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E7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17,0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17,0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17,0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15,0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30,0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247,1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247,1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247,1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247,1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247,1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247,1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80,5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0,5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80,0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80,0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80,0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</w:t>
            </w:r>
            <w:r w:rsidR="007778E4">
              <w:rPr>
                <w:sz w:val="24"/>
                <w:szCs w:val="24"/>
              </w:rPr>
              <w:t xml:space="preserve"> для государственных (</w:t>
            </w:r>
            <w:proofErr w:type="spellStart"/>
            <w:r w:rsidR="007778E4">
              <w:rPr>
                <w:sz w:val="24"/>
                <w:szCs w:val="24"/>
              </w:rPr>
              <w:t>муниц-</w:t>
            </w:r>
            <w:r w:rsidRPr="00330E75">
              <w:rPr>
                <w:sz w:val="24"/>
                <w:szCs w:val="24"/>
              </w:rPr>
              <w:t>ных</w:t>
            </w:r>
            <w:proofErr w:type="spellEnd"/>
            <w:r w:rsidRPr="00330E75">
              <w:rPr>
                <w:sz w:val="24"/>
                <w:szCs w:val="24"/>
              </w:rPr>
              <w:t>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330E7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70,0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92 9 00 18080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70,0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63,4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62,4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60,0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60,0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60,0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60,0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30E7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2,4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1,0</w:t>
            </w:r>
          </w:p>
        </w:tc>
      </w:tr>
      <w:tr w:rsidR="00621EE6" w:rsidRPr="00330E75" w:rsidTr="001F7986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sz w:val="24"/>
                <w:szCs w:val="24"/>
              </w:rPr>
            </w:pPr>
            <w:r w:rsidRPr="00330E75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30E75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30E75">
              <w:rPr>
                <w:bCs/>
                <w:sz w:val="24"/>
                <w:szCs w:val="24"/>
              </w:rPr>
              <w:t>1,0</w:t>
            </w:r>
          </w:p>
        </w:tc>
      </w:tr>
    </w:tbl>
    <w:p w:rsidR="00621EE6" w:rsidRPr="00330E75" w:rsidRDefault="00621EE6" w:rsidP="001F7986">
      <w:pPr>
        <w:pStyle w:val="a3"/>
        <w:rPr>
          <w:sz w:val="24"/>
          <w:szCs w:val="24"/>
        </w:rPr>
      </w:pPr>
    </w:p>
    <w:p w:rsidR="00621EE6" w:rsidRPr="00330E75" w:rsidRDefault="00621EE6" w:rsidP="001F7986">
      <w:pPr>
        <w:pStyle w:val="a3"/>
        <w:rPr>
          <w:sz w:val="24"/>
          <w:szCs w:val="24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Default="00621EE6" w:rsidP="001F7986">
      <w:pPr>
        <w:pStyle w:val="a3"/>
        <w:rPr>
          <w:sz w:val="28"/>
          <w:szCs w:val="28"/>
        </w:rPr>
      </w:pPr>
    </w:p>
    <w:p w:rsidR="003962A0" w:rsidRDefault="003962A0" w:rsidP="001F7986">
      <w:pPr>
        <w:pStyle w:val="a3"/>
        <w:rPr>
          <w:sz w:val="28"/>
          <w:szCs w:val="28"/>
        </w:rPr>
      </w:pPr>
    </w:p>
    <w:p w:rsidR="003962A0" w:rsidRDefault="003962A0" w:rsidP="001F7986">
      <w:pPr>
        <w:pStyle w:val="a3"/>
        <w:rPr>
          <w:sz w:val="28"/>
          <w:szCs w:val="28"/>
        </w:rPr>
      </w:pPr>
    </w:p>
    <w:p w:rsidR="003962A0" w:rsidRDefault="003962A0" w:rsidP="001F7986">
      <w:pPr>
        <w:pStyle w:val="a3"/>
        <w:rPr>
          <w:sz w:val="28"/>
          <w:szCs w:val="28"/>
        </w:rPr>
      </w:pPr>
    </w:p>
    <w:p w:rsidR="003962A0" w:rsidRDefault="003962A0" w:rsidP="001F7986">
      <w:pPr>
        <w:pStyle w:val="a3"/>
        <w:rPr>
          <w:sz w:val="28"/>
          <w:szCs w:val="28"/>
        </w:rPr>
      </w:pPr>
    </w:p>
    <w:p w:rsidR="003962A0" w:rsidRDefault="003962A0" w:rsidP="001F7986">
      <w:pPr>
        <w:pStyle w:val="a3"/>
        <w:rPr>
          <w:sz w:val="28"/>
          <w:szCs w:val="28"/>
        </w:rPr>
      </w:pPr>
    </w:p>
    <w:p w:rsidR="003962A0" w:rsidRDefault="003962A0" w:rsidP="001F7986">
      <w:pPr>
        <w:pStyle w:val="a3"/>
        <w:rPr>
          <w:sz w:val="28"/>
          <w:szCs w:val="28"/>
        </w:rPr>
      </w:pPr>
    </w:p>
    <w:p w:rsidR="003962A0" w:rsidRPr="001F7986" w:rsidRDefault="003962A0" w:rsidP="001F7986">
      <w:pPr>
        <w:pStyle w:val="a3"/>
        <w:rPr>
          <w:sz w:val="28"/>
          <w:szCs w:val="28"/>
        </w:rPr>
      </w:pP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3962A0">
      <w:pPr>
        <w:pStyle w:val="a3"/>
        <w:jc w:val="right"/>
        <w:rPr>
          <w:caps/>
          <w:sz w:val="28"/>
          <w:szCs w:val="28"/>
        </w:rPr>
      </w:pPr>
      <w:r w:rsidRPr="001F7986"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1F7986">
        <w:rPr>
          <w:caps/>
          <w:sz w:val="28"/>
          <w:szCs w:val="28"/>
        </w:rPr>
        <w:t>Приложение 8</w:t>
      </w:r>
    </w:p>
    <w:p w:rsidR="001F73C9" w:rsidRDefault="001F73C9" w:rsidP="001F73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Р</w:t>
      </w:r>
      <w:r w:rsidRPr="001F7986">
        <w:rPr>
          <w:sz w:val="28"/>
          <w:szCs w:val="28"/>
        </w:rPr>
        <w:t xml:space="preserve">ешением </w:t>
      </w:r>
    </w:p>
    <w:p w:rsidR="001F73C9" w:rsidRDefault="001F73C9" w:rsidP="001F73C9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сельского Сов</w:t>
      </w:r>
      <w:r>
        <w:rPr>
          <w:sz w:val="28"/>
          <w:szCs w:val="28"/>
        </w:rPr>
        <w:t xml:space="preserve">ета депутатов </w:t>
      </w:r>
    </w:p>
    <w:p w:rsidR="001F73C9" w:rsidRPr="001F7986" w:rsidRDefault="001F73C9" w:rsidP="001F73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26.12.2022 № 19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3962A0" w:rsidRDefault="00621EE6" w:rsidP="003962A0">
      <w:pPr>
        <w:pStyle w:val="a3"/>
        <w:jc w:val="center"/>
        <w:rPr>
          <w:b/>
          <w:sz w:val="28"/>
          <w:szCs w:val="28"/>
        </w:rPr>
      </w:pPr>
      <w:r w:rsidRPr="003962A0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</w:p>
    <w:p w:rsidR="00621EE6" w:rsidRPr="003962A0" w:rsidRDefault="00621EE6" w:rsidP="003962A0">
      <w:pPr>
        <w:pStyle w:val="a3"/>
        <w:jc w:val="center"/>
        <w:rPr>
          <w:b/>
          <w:sz w:val="28"/>
          <w:szCs w:val="28"/>
        </w:rPr>
      </w:pPr>
      <w:r w:rsidRPr="003962A0">
        <w:rPr>
          <w:b/>
          <w:sz w:val="28"/>
          <w:szCs w:val="28"/>
        </w:rPr>
        <w:t>на плановый период 2024 и 2025 годов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9"/>
        <w:gridCol w:w="460"/>
        <w:gridCol w:w="257"/>
        <w:gridCol w:w="10"/>
        <w:gridCol w:w="466"/>
        <w:gridCol w:w="1561"/>
        <w:gridCol w:w="43"/>
        <w:gridCol w:w="533"/>
        <w:gridCol w:w="58"/>
        <w:gridCol w:w="12"/>
        <w:gridCol w:w="969"/>
        <w:gridCol w:w="969"/>
      </w:tblGrid>
      <w:tr w:rsidR="0018113F" w:rsidRPr="003962A0" w:rsidTr="00F40712">
        <w:trPr>
          <w:trHeight w:val="255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962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3962A0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962A0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962A0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3962A0">
              <w:rPr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962A0">
              <w:rPr>
                <w:b/>
                <w:sz w:val="24"/>
                <w:szCs w:val="24"/>
              </w:rPr>
              <w:t>Сумма на 2024 год,</w:t>
            </w:r>
          </w:p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962A0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962A0">
              <w:rPr>
                <w:b/>
                <w:sz w:val="24"/>
                <w:szCs w:val="24"/>
              </w:rPr>
              <w:t>Сумма на 2025 год,</w:t>
            </w:r>
          </w:p>
          <w:p w:rsidR="00621EE6" w:rsidRPr="003962A0" w:rsidRDefault="00621EE6" w:rsidP="001F7986">
            <w:pPr>
              <w:pStyle w:val="a3"/>
              <w:rPr>
                <w:b/>
                <w:sz w:val="24"/>
                <w:szCs w:val="24"/>
              </w:rPr>
            </w:pPr>
            <w:r w:rsidRPr="003962A0">
              <w:rPr>
                <w:b/>
                <w:sz w:val="24"/>
                <w:szCs w:val="24"/>
              </w:rPr>
              <w:t>тыс. рублей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799,5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805,7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01 0 00 00000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01 2 00 00000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01 2 00 10120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02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01 2 00 10120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361,3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01 0 00 00000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01 2 00 00000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01 2 00 10150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</w:t>
            </w:r>
            <w:r w:rsidR="00621EE6" w:rsidRPr="003962A0">
              <w:rPr>
                <w:sz w:val="24"/>
                <w:szCs w:val="24"/>
              </w:rPr>
              <w:t>10150</w:t>
            </w:r>
          </w:p>
        </w:tc>
        <w:tc>
          <w:tcPr>
            <w:tcW w:w="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271,9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1E" w:rsidRDefault="0063561E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271,9</w:t>
            </w:r>
          </w:p>
          <w:p w:rsidR="0063561E" w:rsidRDefault="0063561E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3561E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271,9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271,9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271,9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271,9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</w:t>
            </w:r>
            <w:r w:rsidR="00621EE6" w:rsidRPr="003962A0">
              <w:rPr>
                <w:sz w:val="24"/>
                <w:szCs w:val="24"/>
              </w:rPr>
              <w:t>10110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240,4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240,4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</w:t>
            </w:r>
            <w:r w:rsidR="00621EE6" w:rsidRPr="003962A0">
              <w:rPr>
                <w:sz w:val="24"/>
                <w:szCs w:val="24"/>
              </w:rPr>
              <w:t>10110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188,8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188,8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</w:t>
            </w:r>
            <w:r w:rsidR="00621EE6" w:rsidRPr="003962A0">
              <w:rPr>
                <w:sz w:val="24"/>
                <w:szCs w:val="24"/>
              </w:rPr>
              <w:t>10110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50,8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50,8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</w:t>
            </w:r>
            <w:r w:rsidR="00621EE6" w:rsidRPr="003962A0">
              <w:rPr>
                <w:sz w:val="24"/>
                <w:szCs w:val="24"/>
              </w:rPr>
              <w:t>10110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850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0,8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r w:rsidRPr="003962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</w:t>
            </w:r>
            <w:r w:rsidR="00621EE6" w:rsidRPr="003962A0">
              <w:rPr>
                <w:bCs/>
                <w:sz w:val="24"/>
                <w:szCs w:val="24"/>
              </w:rPr>
              <w:t>S1190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31,5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31,5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</w:t>
            </w:r>
            <w:r w:rsidR="00621EE6" w:rsidRPr="003962A0">
              <w:rPr>
                <w:bCs/>
                <w:sz w:val="24"/>
                <w:szCs w:val="24"/>
              </w:rPr>
              <w:t>S1190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31,5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31,5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</w:t>
            </w:r>
            <w:r w:rsidR="00621EE6" w:rsidRPr="003962A0">
              <w:rPr>
                <w:sz w:val="24"/>
                <w:szCs w:val="24"/>
              </w:rPr>
              <w:t>14100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99 1 00</w:t>
            </w:r>
            <w:r w:rsidR="00621EE6" w:rsidRPr="003962A0">
              <w:rPr>
                <w:sz w:val="24"/>
                <w:szCs w:val="24"/>
              </w:rPr>
              <w:t>14100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870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164,8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171,0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159,3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165,5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159,3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165,5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</w:t>
            </w:r>
            <w:r w:rsidR="00621EE6" w:rsidRPr="003962A0">
              <w:rPr>
                <w:sz w:val="24"/>
                <w:szCs w:val="24"/>
              </w:rPr>
              <w:t>10820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159,3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165,5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02 5 00</w:t>
            </w:r>
            <w:r w:rsidR="00621EE6" w:rsidRPr="003962A0">
              <w:rPr>
                <w:sz w:val="24"/>
                <w:szCs w:val="24"/>
              </w:rPr>
              <w:t>10820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159,3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165,5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  <w:p w:rsidR="0063561E" w:rsidRDefault="0063561E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3561E" w:rsidRPr="003962A0" w:rsidRDefault="0063561E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62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3561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</w:t>
            </w:r>
            <w:r w:rsidR="00621EE6" w:rsidRPr="003962A0">
              <w:rPr>
                <w:sz w:val="24"/>
                <w:szCs w:val="24"/>
              </w:rPr>
              <w:t>60510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</w:t>
            </w:r>
            <w:r w:rsidR="00621EE6" w:rsidRPr="003962A0">
              <w:rPr>
                <w:sz w:val="24"/>
                <w:szCs w:val="24"/>
              </w:rPr>
              <w:t>60510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540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2,5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2,5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</w:t>
            </w:r>
            <w:r w:rsidR="00621EE6" w:rsidRPr="003962A0">
              <w:rPr>
                <w:sz w:val="24"/>
                <w:szCs w:val="24"/>
              </w:rPr>
              <w:t>14710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2,5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</w:t>
            </w:r>
            <w:r w:rsidR="00621EE6" w:rsidRPr="003962A0">
              <w:rPr>
                <w:sz w:val="24"/>
                <w:szCs w:val="24"/>
              </w:rPr>
              <w:t>14710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99 9 0014710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850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</w:t>
            </w:r>
            <w:r w:rsidR="00621EE6" w:rsidRPr="003962A0">
              <w:rPr>
                <w:sz w:val="24"/>
                <w:szCs w:val="24"/>
              </w:rPr>
              <w:t>12010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</w:t>
            </w:r>
            <w:r w:rsidR="00621EE6" w:rsidRPr="003962A0">
              <w:rPr>
                <w:sz w:val="24"/>
                <w:szCs w:val="24"/>
              </w:rPr>
              <w:t>12010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91 2 00</w:t>
            </w:r>
            <w:r w:rsidR="00621EE6" w:rsidRPr="003962A0">
              <w:rPr>
                <w:sz w:val="24"/>
                <w:szCs w:val="24"/>
              </w:rPr>
              <w:t>67270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91 2 00</w:t>
            </w:r>
            <w:r w:rsidR="00621EE6" w:rsidRPr="003962A0">
              <w:rPr>
                <w:sz w:val="24"/>
                <w:szCs w:val="24"/>
              </w:rPr>
              <w:t>67270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77,0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</w:t>
            </w:r>
            <w:r w:rsidR="00621EE6" w:rsidRPr="003962A0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</w:t>
            </w:r>
            <w:r w:rsidR="00621EE6" w:rsidRPr="003962A0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</w:t>
            </w:r>
            <w:r w:rsidR="00621EE6" w:rsidRPr="003962A0">
              <w:rPr>
                <w:bCs/>
                <w:sz w:val="24"/>
                <w:szCs w:val="24"/>
              </w:rPr>
              <w:t>18020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18113F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96178E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92 9 00</w:t>
            </w:r>
            <w:r w:rsidR="00621EE6" w:rsidRPr="003962A0">
              <w:rPr>
                <w:bCs/>
                <w:sz w:val="24"/>
                <w:szCs w:val="24"/>
              </w:rPr>
              <w:t>18020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0,5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</w:t>
            </w:r>
            <w:r w:rsidR="00621EE6" w:rsidRPr="003962A0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3962A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</w:t>
            </w:r>
            <w:r w:rsidR="00621EE6" w:rsidRPr="003962A0">
              <w:rPr>
                <w:sz w:val="24"/>
                <w:szCs w:val="24"/>
              </w:rPr>
              <w:t>18080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05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</w:t>
            </w:r>
            <w:r w:rsidR="00621EE6" w:rsidRPr="003962A0">
              <w:rPr>
                <w:sz w:val="24"/>
                <w:szCs w:val="24"/>
              </w:rPr>
              <w:t>18080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3,4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62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98</w:t>
            </w:r>
            <w:r w:rsidR="00F40712">
              <w:rPr>
                <w:sz w:val="24"/>
                <w:szCs w:val="24"/>
              </w:rPr>
              <w:t xml:space="preserve"> 5 00</w:t>
            </w:r>
            <w:r w:rsidRPr="003962A0">
              <w:rPr>
                <w:sz w:val="24"/>
                <w:szCs w:val="24"/>
              </w:rPr>
              <w:t>60510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98 5 00</w:t>
            </w:r>
            <w:r w:rsidR="00621EE6" w:rsidRPr="003962A0">
              <w:rPr>
                <w:sz w:val="24"/>
                <w:szCs w:val="24"/>
              </w:rPr>
              <w:t>60510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540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2,4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</w:t>
            </w:r>
            <w:r w:rsidR="00621EE6" w:rsidRPr="003962A0">
              <w:rPr>
                <w:sz w:val="24"/>
                <w:szCs w:val="24"/>
              </w:rPr>
              <w:t>00000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</w:t>
            </w:r>
            <w:r w:rsidR="00621EE6" w:rsidRPr="003962A0">
              <w:rPr>
                <w:sz w:val="24"/>
                <w:szCs w:val="24"/>
              </w:rPr>
              <w:t>16510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08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04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F40712" w:rsidP="001F79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</w:t>
            </w:r>
            <w:r w:rsidR="00621EE6" w:rsidRPr="003962A0">
              <w:rPr>
                <w:sz w:val="24"/>
                <w:szCs w:val="24"/>
              </w:rPr>
              <w:t>16510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200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1,0</w:t>
            </w:r>
          </w:p>
        </w:tc>
      </w:tr>
      <w:tr w:rsidR="0096178E" w:rsidRPr="003962A0" w:rsidTr="00F40712"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  <w:r w:rsidRPr="003962A0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E6" w:rsidRPr="003962A0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3962A0">
              <w:rPr>
                <w:bCs/>
                <w:sz w:val="24"/>
                <w:szCs w:val="24"/>
              </w:rPr>
              <w:t>44,4</w:t>
            </w:r>
          </w:p>
        </w:tc>
      </w:tr>
    </w:tbl>
    <w:p w:rsidR="00621EE6" w:rsidRPr="002630DC" w:rsidRDefault="00621EE6" w:rsidP="002630DC">
      <w:pPr>
        <w:pStyle w:val="a3"/>
        <w:jc w:val="center"/>
        <w:rPr>
          <w:b/>
          <w:sz w:val="28"/>
          <w:szCs w:val="28"/>
        </w:rPr>
      </w:pPr>
      <w:r w:rsidRPr="002630DC">
        <w:rPr>
          <w:b/>
          <w:sz w:val="28"/>
          <w:szCs w:val="28"/>
        </w:rPr>
        <w:lastRenderedPageBreak/>
        <w:t>Пояснительная записка</w:t>
      </w:r>
    </w:p>
    <w:p w:rsidR="00621EE6" w:rsidRDefault="002630DC" w:rsidP="00263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</w:t>
      </w:r>
      <w:proofErr w:type="spellStart"/>
      <w:r w:rsidR="00621EE6" w:rsidRPr="002630DC">
        <w:rPr>
          <w:b/>
          <w:sz w:val="28"/>
          <w:szCs w:val="28"/>
        </w:rPr>
        <w:t>Телеутского</w:t>
      </w:r>
      <w:proofErr w:type="spellEnd"/>
      <w:r w:rsidR="00621EE6" w:rsidRPr="002630DC">
        <w:rPr>
          <w:b/>
          <w:sz w:val="28"/>
          <w:szCs w:val="28"/>
        </w:rPr>
        <w:t xml:space="preserve"> сельского Совета депутатов</w:t>
      </w:r>
      <w:r>
        <w:rPr>
          <w:b/>
          <w:sz w:val="28"/>
          <w:szCs w:val="28"/>
        </w:rPr>
        <w:t xml:space="preserve"> </w:t>
      </w:r>
      <w:r w:rsidR="00621EE6" w:rsidRPr="002630DC"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="00621EE6" w:rsidRPr="002630DC">
        <w:rPr>
          <w:b/>
          <w:sz w:val="28"/>
          <w:szCs w:val="28"/>
        </w:rPr>
        <w:t>Телеутский</w:t>
      </w:r>
      <w:proofErr w:type="spellEnd"/>
      <w:r w:rsidR="00621EE6" w:rsidRPr="002630DC">
        <w:rPr>
          <w:b/>
          <w:sz w:val="28"/>
          <w:szCs w:val="28"/>
        </w:rPr>
        <w:t xml:space="preserve"> сельсовет Каменского района Алтайского края на 2023 год</w:t>
      </w:r>
      <w:r>
        <w:rPr>
          <w:b/>
          <w:sz w:val="28"/>
          <w:szCs w:val="28"/>
        </w:rPr>
        <w:t xml:space="preserve"> </w:t>
      </w:r>
      <w:r w:rsidR="00621EE6" w:rsidRPr="002630DC">
        <w:rPr>
          <w:b/>
          <w:sz w:val="28"/>
          <w:szCs w:val="28"/>
        </w:rPr>
        <w:t>и на плановый период 2024 и 2025 годов»</w:t>
      </w:r>
    </w:p>
    <w:p w:rsidR="002630DC" w:rsidRPr="002630DC" w:rsidRDefault="002630DC" w:rsidP="002630DC">
      <w:pPr>
        <w:pStyle w:val="a3"/>
        <w:jc w:val="center"/>
        <w:rPr>
          <w:b/>
          <w:sz w:val="28"/>
          <w:szCs w:val="28"/>
        </w:rPr>
      </w:pP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Проект решения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сельского Совета депутатов «О бюджете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 на 2023 год и на плановый период 2024 и 2025 годов» (далее – бюджет поселения) подготовлен в соответствии с требованиями Бюджетного кодекса Российской Федерации и решением </w:t>
      </w:r>
      <w:proofErr w:type="spellStart"/>
      <w:r w:rsidRPr="002630DC">
        <w:rPr>
          <w:sz w:val="28"/>
          <w:szCs w:val="28"/>
        </w:rPr>
        <w:t>Телеутского</w:t>
      </w:r>
      <w:proofErr w:type="spellEnd"/>
      <w:r w:rsidRPr="002630DC">
        <w:rPr>
          <w:sz w:val="28"/>
          <w:szCs w:val="28"/>
        </w:rPr>
        <w:t xml:space="preserve"> сельского </w:t>
      </w:r>
      <w:r w:rsidR="002630DC">
        <w:rPr>
          <w:sz w:val="28"/>
          <w:szCs w:val="28"/>
        </w:rPr>
        <w:t>Совета депутатов от  29.12.2021</w:t>
      </w:r>
      <w:r w:rsidRPr="002630DC">
        <w:rPr>
          <w:sz w:val="28"/>
          <w:szCs w:val="28"/>
        </w:rPr>
        <w:t xml:space="preserve"> № </w:t>
      </w:r>
      <w:r w:rsidR="002630DC">
        <w:rPr>
          <w:sz w:val="28"/>
          <w:szCs w:val="28"/>
        </w:rPr>
        <w:t xml:space="preserve"> 30</w:t>
      </w:r>
      <w:r w:rsidRPr="001F7986">
        <w:rPr>
          <w:sz w:val="28"/>
          <w:szCs w:val="28"/>
        </w:rPr>
        <w:t xml:space="preserve"> «О </w:t>
      </w:r>
      <w:proofErr w:type="gramStart"/>
      <w:r w:rsidRPr="001F7986">
        <w:rPr>
          <w:sz w:val="28"/>
          <w:szCs w:val="28"/>
        </w:rPr>
        <w:t>Положении</w:t>
      </w:r>
      <w:proofErr w:type="gramEnd"/>
      <w:r w:rsidRPr="001F7986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</w:t>
      </w:r>
      <w:proofErr w:type="gramStart"/>
      <w:r w:rsidRPr="001F7986">
        <w:rPr>
          <w:sz w:val="28"/>
          <w:szCs w:val="28"/>
        </w:rPr>
        <w:t>образовании</w:t>
      </w:r>
      <w:proofErr w:type="gramEnd"/>
      <w:r w:rsidRPr="001F7986">
        <w:rPr>
          <w:sz w:val="28"/>
          <w:szCs w:val="28"/>
        </w:rPr>
        <w:t xml:space="preserve">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края».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сельсовета Каменского района Алтайского края на 2023 год и на плановый период 2024 и 2025 годов, основных направлениях бюджетной и налоговой политики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края. </w:t>
      </w:r>
    </w:p>
    <w:p w:rsidR="00567958" w:rsidRDefault="00567958" w:rsidP="0072185F">
      <w:pPr>
        <w:pStyle w:val="a3"/>
        <w:ind w:firstLine="708"/>
        <w:jc w:val="both"/>
        <w:rPr>
          <w:sz w:val="28"/>
          <w:szCs w:val="28"/>
        </w:rPr>
      </w:pPr>
    </w:p>
    <w:p w:rsidR="00621EE6" w:rsidRPr="00567958" w:rsidRDefault="00621EE6" w:rsidP="00567958">
      <w:pPr>
        <w:pStyle w:val="a3"/>
        <w:ind w:firstLine="708"/>
        <w:jc w:val="center"/>
        <w:rPr>
          <w:b/>
          <w:sz w:val="28"/>
          <w:szCs w:val="28"/>
        </w:rPr>
      </w:pPr>
      <w:r w:rsidRPr="00567958">
        <w:rPr>
          <w:b/>
          <w:sz w:val="28"/>
          <w:szCs w:val="28"/>
        </w:rPr>
        <w:t xml:space="preserve">Прогноз доходов бюджета </w:t>
      </w:r>
      <w:proofErr w:type="spellStart"/>
      <w:r w:rsidRPr="00567958">
        <w:rPr>
          <w:b/>
          <w:sz w:val="28"/>
          <w:szCs w:val="28"/>
        </w:rPr>
        <w:t>Телеутского</w:t>
      </w:r>
      <w:proofErr w:type="spellEnd"/>
      <w:r w:rsidRPr="00567958">
        <w:rPr>
          <w:b/>
          <w:sz w:val="28"/>
          <w:szCs w:val="28"/>
        </w:rPr>
        <w:t xml:space="preserve"> сельсовета</w:t>
      </w:r>
    </w:p>
    <w:p w:rsidR="00621EE6" w:rsidRPr="00567958" w:rsidRDefault="00621EE6" w:rsidP="00567958">
      <w:pPr>
        <w:pStyle w:val="a3"/>
        <w:jc w:val="center"/>
        <w:rPr>
          <w:b/>
          <w:sz w:val="28"/>
          <w:szCs w:val="28"/>
        </w:rPr>
      </w:pPr>
      <w:r w:rsidRPr="00567958">
        <w:rPr>
          <w:b/>
          <w:sz w:val="28"/>
          <w:szCs w:val="28"/>
        </w:rPr>
        <w:t xml:space="preserve">Каменского района Алтайского края </w:t>
      </w:r>
      <w:r w:rsidRPr="00567958">
        <w:rPr>
          <w:b/>
          <w:bCs/>
          <w:sz w:val="28"/>
          <w:szCs w:val="28"/>
        </w:rPr>
        <w:t>на 2023 год и на плановый период 2024 и 2025 годов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Прогноз доходов бюджета сельского поселения </w:t>
      </w:r>
      <w:r w:rsidRPr="001F7986">
        <w:rPr>
          <w:bCs/>
          <w:sz w:val="28"/>
          <w:szCs w:val="28"/>
        </w:rPr>
        <w:t>на 2023 год и на плановый период 2024 и 2025 годов</w:t>
      </w:r>
      <w:r w:rsidRPr="001F7986">
        <w:rPr>
          <w:sz w:val="28"/>
          <w:szCs w:val="28"/>
        </w:rPr>
        <w:t xml:space="preserve"> составлен на основании оценки поступлений доходов в бюджет сельского поселения в 2022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621EE6" w:rsidRPr="001F7986" w:rsidRDefault="00621EE6" w:rsidP="0072185F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При расчете объема доходов бюджета сельсовета учтены изменения законодательства Российской Федерации.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Параметры доходов бюджета сельсовета </w:t>
      </w:r>
      <w:r w:rsidRPr="001F7986">
        <w:rPr>
          <w:bCs/>
          <w:sz w:val="28"/>
          <w:szCs w:val="28"/>
        </w:rPr>
        <w:t>на 2023 год и на плановый период 2024 и 2025 годов</w:t>
      </w:r>
      <w:r w:rsidRPr="001F7986">
        <w:rPr>
          <w:sz w:val="28"/>
          <w:szCs w:val="28"/>
        </w:rPr>
        <w:t xml:space="preserve"> приведены в приложении 1 к настоящей пояснительной записке.</w:t>
      </w:r>
    </w:p>
    <w:p w:rsidR="00621EE6" w:rsidRPr="001F7986" w:rsidRDefault="00621EE6" w:rsidP="0072185F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 </w:t>
      </w:r>
      <w:r w:rsidR="00567958">
        <w:rPr>
          <w:sz w:val="28"/>
          <w:szCs w:val="28"/>
        </w:rPr>
        <w:tab/>
      </w:r>
      <w:r w:rsidRPr="001F7986">
        <w:rPr>
          <w:sz w:val="28"/>
          <w:szCs w:val="28"/>
        </w:rPr>
        <w:t xml:space="preserve">Объем собственных доходов бюджета поселения составит на 2023 год – 463,0 тыс. рублей; на 2024 год – 466,0 тыс. рублей; на 2025 год - 468 тыс. рублей. </w:t>
      </w:r>
      <w:proofErr w:type="gramStart"/>
      <w:r w:rsidRPr="001F7986">
        <w:rPr>
          <w:sz w:val="28"/>
          <w:szCs w:val="28"/>
        </w:rPr>
        <w:t>В структуре собственных доходов бюджета сельсовета прогнозируется поступление: налоговых доходов в 2023 году в сумме 446,0 тыс. рублей или 96,3 процента, неналоговых доходов - в сумме 17,0 тыс. рублей или 3,7 процента; в 2024 году налоговых доходов в сумме 448,0 тыс. рублей или 96,1 процента, неналоговых доходов  - в сумме 18,0 тыс. рублей или 3,9 процента;</w:t>
      </w:r>
      <w:proofErr w:type="gramEnd"/>
      <w:r w:rsidRPr="001F7986">
        <w:rPr>
          <w:sz w:val="28"/>
          <w:szCs w:val="28"/>
        </w:rPr>
        <w:t xml:space="preserve"> в </w:t>
      </w:r>
      <w:r w:rsidRPr="001F7986">
        <w:rPr>
          <w:sz w:val="28"/>
          <w:szCs w:val="28"/>
        </w:rPr>
        <w:lastRenderedPageBreak/>
        <w:t>2025 году налоговых доходов в сумме 450,0 тыс. рублей или 96,2 процента, неналоговых доходов  - в сумме 18,0 тыс. рублей или 3,8 процента.</w:t>
      </w:r>
    </w:p>
    <w:p w:rsidR="00621EE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Основными источниками собственных доходов бюджета сельсовета являются: налог на доходы физических лиц, единый сельскохозяйственный налог, земельный налог, налог на имущество физических лиц, неналоговые доходы - доходы, получаемые в виде арендной платы, находящиеся в собственности поселений.</w:t>
      </w:r>
    </w:p>
    <w:p w:rsidR="00567958" w:rsidRPr="001F7986" w:rsidRDefault="00567958" w:rsidP="00567958">
      <w:pPr>
        <w:pStyle w:val="a3"/>
        <w:ind w:firstLine="708"/>
        <w:rPr>
          <w:sz w:val="28"/>
          <w:szCs w:val="28"/>
        </w:rPr>
      </w:pPr>
    </w:p>
    <w:p w:rsidR="00621EE6" w:rsidRPr="00567958" w:rsidRDefault="00621EE6" w:rsidP="00567958">
      <w:pPr>
        <w:pStyle w:val="a3"/>
        <w:jc w:val="center"/>
        <w:rPr>
          <w:b/>
          <w:sz w:val="28"/>
          <w:szCs w:val="28"/>
        </w:rPr>
      </w:pPr>
      <w:r w:rsidRPr="00567958">
        <w:rPr>
          <w:b/>
          <w:sz w:val="28"/>
          <w:szCs w:val="28"/>
        </w:rPr>
        <w:t>Налог на доходы физических лиц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Расчет поступления налога на доходы физических лиц на 2023 год произведен в соответствии с положениями главы 23 части 2 Налогового кодекса РФ. 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в 2022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контрольных мероприятий. 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Сумма налога на доходы физических лиц при нормативе отчислений 2 процента в местный бюджет прогнозируется в 2023 году в размере 5,0 тыс. рублей, ч</w:t>
      </w:r>
      <w:r w:rsidRPr="001F7986">
        <w:rPr>
          <w:color w:val="000000"/>
          <w:sz w:val="28"/>
          <w:szCs w:val="28"/>
        </w:rPr>
        <w:t>то составляет 167,0 процентов к уточненным плановым показателям на 2022 год. Прогноз поступлений на 2024-2025 года составляет 5,0 тыс. рублей и 5,0 тыс. рублей соответственно.</w:t>
      </w:r>
    </w:p>
    <w:p w:rsidR="00621EE6" w:rsidRPr="001F7986" w:rsidRDefault="00621EE6" w:rsidP="0072185F">
      <w:pPr>
        <w:pStyle w:val="a3"/>
        <w:ind w:firstLine="708"/>
        <w:jc w:val="both"/>
        <w:rPr>
          <w:kern w:val="28"/>
          <w:sz w:val="28"/>
          <w:szCs w:val="28"/>
        </w:rPr>
      </w:pPr>
      <w:r w:rsidRPr="001F7986">
        <w:rPr>
          <w:sz w:val="28"/>
          <w:szCs w:val="28"/>
        </w:rPr>
        <w:t>Единый сельскохозяйственный налог</w:t>
      </w:r>
    </w:p>
    <w:p w:rsidR="00621EE6" w:rsidRPr="001F7986" w:rsidRDefault="00621EE6" w:rsidP="0072185F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на 2023 год в сумме 10,0 тыс. рублей, на 2024 год в сумме 11,0 тыс. рублей, на 2025 год 11,0 тыс. рублей.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Налог на имущество физических лиц</w:t>
      </w:r>
    </w:p>
    <w:p w:rsidR="00621EE6" w:rsidRPr="001F7986" w:rsidRDefault="00621EE6" w:rsidP="0072185F">
      <w:pPr>
        <w:pStyle w:val="a3"/>
        <w:jc w:val="both"/>
        <w:rPr>
          <w:color w:val="000000"/>
          <w:sz w:val="28"/>
          <w:szCs w:val="28"/>
        </w:rPr>
      </w:pPr>
      <w:r w:rsidRPr="001F7986">
        <w:rPr>
          <w:sz w:val="28"/>
          <w:szCs w:val="28"/>
        </w:rPr>
        <w:t>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2023 году в сумме 31,0 тыс. рублей, ч</w:t>
      </w:r>
      <w:r w:rsidRPr="001F7986">
        <w:rPr>
          <w:color w:val="000000"/>
          <w:sz w:val="28"/>
          <w:szCs w:val="28"/>
        </w:rPr>
        <w:t xml:space="preserve">то составляет 94,0 процентов к уточненным плановым показателям на 2022 год. Прогноз поступлений на 2024-2025 года составляет 31,0 тыс. рублей и 31,0 тыс. рублей соответственно. </w:t>
      </w: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Земельный налог</w:t>
      </w:r>
    </w:p>
    <w:p w:rsidR="00621EE6" w:rsidRPr="001F7986" w:rsidRDefault="00621EE6" w:rsidP="0072185F">
      <w:pPr>
        <w:pStyle w:val="a3"/>
        <w:jc w:val="both"/>
        <w:rPr>
          <w:bCs/>
          <w:sz w:val="28"/>
          <w:szCs w:val="28"/>
        </w:rPr>
      </w:pPr>
      <w:proofErr w:type="gramStart"/>
      <w:r w:rsidRPr="001F7986">
        <w:rPr>
          <w:sz w:val="28"/>
          <w:szCs w:val="28"/>
        </w:rPr>
        <w:t xml:space="preserve">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на 2023 год в сумме 400,0 тыс. рублей, в том числе </w:t>
      </w:r>
      <w:r w:rsidRPr="001F7986">
        <w:rPr>
          <w:bCs/>
          <w:sz w:val="28"/>
          <w:szCs w:val="28"/>
        </w:rPr>
        <w:t>земельный налог, взимаемый с организаций -105,0 тыс. рублей, земельный налог, взимаемый с физических лиц – 295,0 тыс. рублей; на 2024 год- 401,0 тыс. рублей;</w:t>
      </w:r>
      <w:proofErr w:type="gramEnd"/>
      <w:r w:rsidRPr="001F7986">
        <w:rPr>
          <w:bCs/>
          <w:sz w:val="28"/>
          <w:szCs w:val="28"/>
        </w:rPr>
        <w:t xml:space="preserve"> на 2025 год – 403,0 тыс. рублей.</w:t>
      </w:r>
    </w:p>
    <w:p w:rsidR="00621EE6" w:rsidRPr="001F7986" w:rsidRDefault="00621EE6" w:rsidP="0072185F">
      <w:pPr>
        <w:pStyle w:val="a3"/>
        <w:jc w:val="both"/>
        <w:rPr>
          <w:i/>
          <w:sz w:val="28"/>
          <w:szCs w:val="28"/>
        </w:rPr>
      </w:pPr>
      <w:r w:rsidRPr="001F7986"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621EE6" w:rsidRPr="001F7986" w:rsidRDefault="00621EE6" w:rsidP="0072185F">
      <w:pPr>
        <w:pStyle w:val="a3"/>
        <w:jc w:val="both"/>
        <w:rPr>
          <w:sz w:val="28"/>
          <w:szCs w:val="28"/>
        </w:rPr>
      </w:pPr>
    </w:p>
    <w:p w:rsidR="00621EE6" w:rsidRPr="001F7986" w:rsidRDefault="00621EE6" w:rsidP="0072185F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Неналоговые доходы</w:t>
      </w:r>
    </w:p>
    <w:p w:rsidR="00621EE6" w:rsidRPr="001F7986" w:rsidRDefault="00621EE6" w:rsidP="0072185F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В объеме доходов бюджета </w:t>
      </w:r>
      <w:r w:rsidRPr="001F7986">
        <w:rPr>
          <w:bCs/>
          <w:sz w:val="28"/>
          <w:szCs w:val="28"/>
        </w:rPr>
        <w:t xml:space="preserve">на 2023 год </w:t>
      </w:r>
      <w:r w:rsidRPr="001F7986">
        <w:rPr>
          <w:sz w:val="28"/>
          <w:szCs w:val="28"/>
        </w:rPr>
        <w:t>прогнозируются неналоговые доходы в размере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sz w:val="28"/>
          <w:szCs w:val="28"/>
        </w:rPr>
        <w:t>17,0 тыс. рублей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bCs/>
          <w:sz w:val="28"/>
          <w:szCs w:val="28"/>
        </w:rPr>
        <w:t>и на плановый период 2024 и 2025 годов</w:t>
      </w:r>
      <w:r w:rsidRPr="001F7986">
        <w:rPr>
          <w:sz w:val="28"/>
          <w:szCs w:val="28"/>
        </w:rPr>
        <w:t xml:space="preserve"> прогнозируются неналоговые доходы в размере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sz w:val="28"/>
          <w:szCs w:val="28"/>
        </w:rPr>
        <w:t>18,0 тыс. рублей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sz w:val="28"/>
          <w:szCs w:val="28"/>
        </w:rPr>
        <w:t>- поступление доходов, получаемые в виде арендной платы, находящиеся в собственности поселений.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567958" w:rsidRDefault="00621EE6" w:rsidP="00567958">
      <w:pPr>
        <w:pStyle w:val="a3"/>
        <w:jc w:val="center"/>
        <w:rPr>
          <w:b/>
          <w:sz w:val="28"/>
          <w:szCs w:val="28"/>
        </w:rPr>
      </w:pPr>
      <w:r w:rsidRPr="00567958">
        <w:rPr>
          <w:b/>
          <w:sz w:val="28"/>
          <w:szCs w:val="28"/>
        </w:rPr>
        <w:t>Поступления из районного бюджета</w:t>
      </w:r>
    </w:p>
    <w:p w:rsidR="00621EE6" w:rsidRPr="001F7986" w:rsidRDefault="00621EE6" w:rsidP="0072185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F7986">
        <w:rPr>
          <w:sz w:val="28"/>
          <w:szCs w:val="28"/>
        </w:rPr>
        <w:t>Поступления из районного бюджета в 2023 году планируются в сумме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sz w:val="28"/>
          <w:szCs w:val="28"/>
        </w:rPr>
        <w:t xml:space="preserve">1424,2 тыс. рублей, </w:t>
      </w:r>
      <w:r w:rsidRPr="001F7986">
        <w:rPr>
          <w:color w:val="000000"/>
          <w:sz w:val="28"/>
          <w:szCs w:val="28"/>
        </w:rPr>
        <w:t xml:space="preserve">что составляет 231,3 процента к уточненным плановым показателям на 2022 год.  </w:t>
      </w:r>
      <w:proofErr w:type="gramStart"/>
      <w:r w:rsidRPr="001F7986">
        <w:rPr>
          <w:sz w:val="28"/>
          <w:szCs w:val="28"/>
        </w:rPr>
        <w:t xml:space="preserve">Поступления составят: дотации бюджетам поселений на выравнивание бюджетной обеспеченности в сумме 21,6 тыс. рублей, </w:t>
      </w:r>
      <w:r w:rsidRPr="001F7986">
        <w:rPr>
          <w:snapToGrid w:val="0"/>
          <w:sz w:val="28"/>
          <w:szCs w:val="28"/>
        </w:rPr>
        <w:t xml:space="preserve">прочие межбюджетные трансферты, передаваемые бюджетам </w:t>
      </w:r>
      <w:r w:rsidRPr="001F7986">
        <w:rPr>
          <w:sz w:val="28"/>
          <w:szCs w:val="28"/>
        </w:rPr>
        <w:t>сельских</w:t>
      </w:r>
      <w:r w:rsidRPr="001F7986">
        <w:rPr>
          <w:snapToGrid w:val="0"/>
          <w:sz w:val="28"/>
          <w:szCs w:val="28"/>
        </w:rPr>
        <w:t xml:space="preserve"> поселений</w:t>
      </w:r>
      <w:r w:rsidRPr="001F7986">
        <w:rPr>
          <w:color w:val="000000"/>
          <w:sz w:val="28"/>
          <w:szCs w:val="28"/>
        </w:rPr>
        <w:t xml:space="preserve"> на решение вопросов местного значения </w:t>
      </w:r>
      <w:r w:rsidRPr="001F7986">
        <w:rPr>
          <w:sz w:val="28"/>
          <w:szCs w:val="28"/>
        </w:rPr>
        <w:t>1154,0 тыс. рублей,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248,6 тыс. рублей.</w:t>
      </w:r>
      <w:proofErr w:type="gramEnd"/>
      <w:r w:rsidRPr="001F7986">
        <w:rPr>
          <w:color w:val="000000"/>
          <w:sz w:val="28"/>
          <w:szCs w:val="28"/>
        </w:rPr>
        <w:t xml:space="preserve"> Прогноз поступлений на 2024-2025 года составляет 369,8 тыс. рублей и 373,8 тыс. рублей соответственно.</w:t>
      </w:r>
    </w:p>
    <w:p w:rsidR="00621EE6" w:rsidRPr="001F7986" w:rsidRDefault="00621EE6" w:rsidP="0072185F">
      <w:pPr>
        <w:pStyle w:val="a3"/>
        <w:jc w:val="both"/>
        <w:rPr>
          <w:sz w:val="28"/>
          <w:szCs w:val="28"/>
        </w:rPr>
      </w:pPr>
    </w:p>
    <w:p w:rsidR="00621EE6" w:rsidRPr="00567958" w:rsidRDefault="00621EE6" w:rsidP="00567958">
      <w:pPr>
        <w:pStyle w:val="a3"/>
        <w:jc w:val="center"/>
        <w:rPr>
          <w:b/>
          <w:sz w:val="28"/>
          <w:szCs w:val="28"/>
        </w:rPr>
      </w:pPr>
      <w:r w:rsidRPr="00567958">
        <w:rPr>
          <w:b/>
          <w:sz w:val="28"/>
          <w:szCs w:val="28"/>
        </w:rPr>
        <w:t xml:space="preserve">Дефицит бюджета </w:t>
      </w:r>
      <w:proofErr w:type="spellStart"/>
      <w:r w:rsidRPr="00567958">
        <w:rPr>
          <w:b/>
          <w:sz w:val="28"/>
          <w:szCs w:val="28"/>
        </w:rPr>
        <w:t>Телеутского</w:t>
      </w:r>
      <w:proofErr w:type="spellEnd"/>
      <w:r w:rsidRPr="00567958">
        <w:rPr>
          <w:b/>
          <w:sz w:val="28"/>
          <w:szCs w:val="28"/>
        </w:rPr>
        <w:t xml:space="preserve"> сельсовета</w:t>
      </w:r>
    </w:p>
    <w:p w:rsidR="00621EE6" w:rsidRPr="001F7986" w:rsidRDefault="00621EE6" w:rsidP="0072185F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1F7986">
        <w:rPr>
          <w:sz w:val="28"/>
          <w:szCs w:val="28"/>
        </w:rPr>
        <w:t xml:space="preserve">Дефицит бюджета сельсовета на 2023 год определен в размере 46,3 тыс. рублей, на 2024 год 46,6 тыс. рублей, на 2025 год 46,8 тыс. рублей. Дефицит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сельсовета составил 10 процентов от общей суммы налоговых и неналоговых доходов.</w:t>
      </w:r>
    </w:p>
    <w:p w:rsidR="00621EE6" w:rsidRPr="001F7986" w:rsidRDefault="00621EE6" w:rsidP="0072185F">
      <w:pPr>
        <w:pStyle w:val="a3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621EE6" w:rsidRPr="001F7986" w:rsidTr="001F7986">
        <w:trPr>
          <w:trHeight w:val="349"/>
        </w:trPr>
        <w:tc>
          <w:tcPr>
            <w:tcW w:w="9639" w:type="dxa"/>
            <w:noWrap/>
            <w:vAlign w:val="bottom"/>
          </w:tcPr>
          <w:p w:rsidR="00621EE6" w:rsidRPr="00567958" w:rsidRDefault="00621EE6" w:rsidP="0056795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567958">
              <w:rPr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Pr="00567958"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 w:rsidRPr="00567958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621EE6" w:rsidRPr="001F7986" w:rsidTr="00271824">
        <w:trPr>
          <w:trHeight w:val="425"/>
        </w:trPr>
        <w:tc>
          <w:tcPr>
            <w:tcW w:w="9639" w:type="dxa"/>
            <w:noWrap/>
            <w:vAlign w:val="bottom"/>
          </w:tcPr>
          <w:p w:rsidR="00621EE6" w:rsidRPr="001F7986" w:rsidRDefault="00567958" w:rsidP="007218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E6" w:rsidRPr="001F7986">
              <w:rPr>
                <w:sz w:val="28"/>
                <w:szCs w:val="28"/>
              </w:rPr>
              <w:t xml:space="preserve">В соответствии с принципами бюджетного </w:t>
            </w:r>
            <w:proofErr w:type="gramStart"/>
            <w:r w:rsidR="00621EE6" w:rsidRPr="001F7986">
              <w:rPr>
                <w:sz w:val="28"/>
                <w:szCs w:val="28"/>
              </w:rPr>
              <w:t>законодательства</w:t>
            </w:r>
            <w:proofErr w:type="gramEnd"/>
            <w:r w:rsidR="00621EE6" w:rsidRPr="001F7986">
              <w:rPr>
                <w:sz w:val="28"/>
                <w:szCs w:val="28"/>
              </w:rPr>
              <w:t xml:space="preserve"> предлагаемые основные направления расходов местного бюджета на 2023 год обеспечивает исполнение принятых первоочередных расходных обязательств бюджета </w:t>
            </w:r>
            <w:proofErr w:type="spellStart"/>
            <w:r w:rsidR="00621EE6" w:rsidRPr="001F7986">
              <w:rPr>
                <w:sz w:val="28"/>
                <w:szCs w:val="28"/>
              </w:rPr>
              <w:t>Телеутского</w:t>
            </w:r>
            <w:proofErr w:type="spellEnd"/>
            <w:r w:rsidR="00621EE6" w:rsidRPr="001F7986">
              <w:rPr>
                <w:sz w:val="28"/>
                <w:szCs w:val="28"/>
              </w:rPr>
              <w:t xml:space="preserve"> сельсовета.</w:t>
            </w:r>
          </w:p>
          <w:p w:rsidR="00621EE6" w:rsidRPr="001F7986" w:rsidRDefault="006F6AB9" w:rsidP="007218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E6" w:rsidRPr="001F7986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труда; на коммунальные услуги; на связь и интернет.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621EE6" w:rsidRDefault="006F6AB9" w:rsidP="007218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E6" w:rsidRPr="001F7986">
              <w:rPr>
                <w:sz w:val="28"/>
                <w:szCs w:val="28"/>
              </w:rPr>
              <w:t>Общий объем бюджетных ассигнований по расходам поселения бюджета на 2023 год определен в сумме 1933,5 тыс. рублей, на 2024-2025 год в сумме 882,4 тыс. рублей и 888,6 тыс. рублей соответственно. Планируемые расходы 2023 года к уточненному плану 2022 года составляют 172,5 процента.</w:t>
            </w:r>
          </w:p>
          <w:p w:rsidR="006F6AB9" w:rsidRPr="001F7986" w:rsidRDefault="006F6AB9" w:rsidP="0072185F">
            <w:pPr>
              <w:pStyle w:val="a3"/>
              <w:jc w:val="center"/>
              <w:rPr>
                <w:sz w:val="28"/>
                <w:szCs w:val="28"/>
              </w:rPr>
            </w:pPr>
            <w:r w:rsidRPr="006F6AB9">
              <w:rPr>
                <w:b/>
                <w:bCs/>
                <w:sz w:val="28"/>
                <w:szCs w:val="28"/>
              </w:rPr>
              <w:lastRenderedPageBreak/>
              <w:t>Раздел «Общегосударственные расходы»</w:t>
            </w:r>
          </w:p>
        </w:tc>
      </w:tr>
      <w:tr w:rsidR="00621EE6" w:rsidRPr="001F7986" w:rsidTr="001F7986">
        <w:trPr>
          <w:trHeight w:val="1699"/>
        </w:trPr>
        <w:tc>
          <w:tcPr>
            <w:tcW w:w="9639" w:type="dxa"/>
            <w:vAlign w:val="center"/>
          </w:tcPr>
          <w:p w:rsidR="00621EE6" w:rsidRPr="001F7986" w:rsidRDefault="0072185F" w:rsidP="0072185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621EE6" w:rsidRPr="001F7986">
              <w:rPr>
                <w:sz w:val="28"/>
                <w:szCs w:val="28"/>
              </w:rPr>
              <w:t>Расходы по обеспечению деятельности органов местного самоуправления прогнозируется на 2023 год в сумме 968,9 тыс. рублей.</w:t>
            </w:r>
            <w:r w:rsidR="00621EE6" w:rsidRPr="001F7986">
              <w:rPr>
                <w:color w:val="000000"/>
                <w:sz w:val="28"/>
                <w:szCs w:val="28"/>
              </w:rPr>
              <w:t xml:space="preserve"> На 2024-2025 года 634,7 тыс. рублей и 634,7 тыс. рублей соответственно.</w:t>
            </w:r>
          </w:p>
          <w:p w:rsidR="00621EE6" w:rsidRPr="001F7986" w:rsidRDefault="00621EE6" w:rsidP="0072185F">
            <w:pPr>
              <w:pStyle w:val="a3"/>
              <w:jc w:val="both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>По подразделу «Другие общегосударственные вопросы» отражены расходы на 2023 год в сумме 539,6 тыс. рублей, на 2024 год -161,8 тыс. рублей, на 2025 год – 168,0 тыс. рублей</w:t>
            </w:r>
            <w:proofErr w:type="gramStart"/>
            <w:r w:rsidRPr="001F7986">
              <w:rPr>
                <w:sz w:val="28"/>
                <w:szCs w:val="28"/>
              </w:rPr>
              <w:t>.</w:t>
            </w:r>
            <w:proofErr w:type="gramEnd"/>
            <w:r w:rsidRPr="001F7986">
              <w:rPr>
                <w:sz w:val="28"/>
                <w:szCs w:val="28"/>
              </w:rPr>
              <w:t xml:space="preserve"> </w:t>
            </w:r>
            <w:proofErr w:type="gramStart"/>
            <w:r w:rsidRPr="001F7986">
              <w:rPr>
                <w:sz w:val="28"/>
                <w:szCs w:val="28"/>
              </w:rPr>
              <w:t>н</w:t>
            </w:r>
            <w:proofErr w:type="gramEnd"/>
            <w:r w:rsidRPr="001F7986">
              <w:rPr>
                <w:sz w:val="28"/>
                <w:szCs w:val="28"/>
              </w:rPr>
              <w:t>а содержание хозяйственной группы и на другие общегосударственные вопросы.</w:t>
            </w:r>
          </w:p>
          <w:p w:rsidR="00621EE6" w:rsidRPr="001F7986" w:rsidRDefault="0072185F" w:rsidP="007218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21EE6" w:rsidRPr="001F7986"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 w:rsidR="00621EE6" w:rsidRPr="001F7986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 w:rsidR="00621EE6" w:rsidRPr="001F7986">
              <w:rPr>
                <w:sz w:val="28"/>
                <w:szCs w:val="28"/>
              </w:rPr>
              <w:t xml:space="preserve"> муниципального образования Каменский район из бюджета сельсовета в сумме 3 тыс. рублей.</w:t>
            </w:r>
          </w:p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</w:p>
          <w:p w:rsidR="00621EE6" w:rsidRPr="0072185F" w:rsidRDefault="00621EE6" w:rsidP="0072185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2185F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621EE6" w:rsidRPr="001F7986" w:rsidRDefault="0072185F" w:rsidP="007218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E6" w:rsidRPr="001F7986">
              <w:rPr>
                <w:sz w:val="28"/>
                <w:szCs w:val="28"/>
              </w:rPr>
              <w:t xml:space="preserve">По данному разделу предусмотрено предупреждение и ликвидация чрезвычайных </w:t>
            </w:r>
            <w:proofErr w:type="gramStart"/>
            <w:r w:rsidR="00621EE6" w:rsidRPr="001F7986">
              <w:rPr>
                <w:sz w:val="28"/>
                <w:szCs w:val="28"/>
              </w:rPr>
              <w:t>ситуаций</w:t>
            </w:r>
            <w:proofErr w:type="gramEnd"/>
            <w:r w:rsidR="00621EE6" w:rsidRPr="001F7986">
              <w:rPr>
                <w:sz w:val="28"/>
                <w:szCs w:val="28"/>
              </w:rPr>
              <w:t xml:space="preserve"> связанные с противопожарными мероприятиями на 2023 год в сумме 30,0 тыс. рублей на 2024-2025 года в сумме 1,0 тыс. рублей соответственно.</w:t>
            </w:r>
          </w:p>
        </w:tc>
      </w:tr>
      <w:tr w:rsidR="00621EE6" w:rsidRPr="001F7986" w:rsidTr="001F7986">
        <w:trPr>
          <w:trHeight w:val="930"/>
        </w:trPr>
        <w:tc>
          <w:tcPr>
            <w:tcW w:w="9639" w:type="dxa"/>
            <w:noWrap/>
            <w:vAlign w:val="center"/>
          </w:tcPr>
          <w:p w:rsidR="00621EE6" w:rsidRPr="001F7986" w:rsidRDefault="00621EE6" w:rsidP="001F7986">
            <w:pPr>
              <w:pStyle w:val="a3"/>
              <w:rPr>
                <w:sz w:val="28"/>
                <w:szCs w:val="28"/>
              </w:rPr>
            </w:pPr>
          </w:p>
          <w:p w:rsidR="00621EE6" w:rsidRPr="0072185F" w:rsidRDefault="00621EE6" w:rsidP="0072185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2185F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621EE6" w:rsidRPr="001F7986" w:rsidRDefault="0072185F" w:rsidP="007218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E6" w:rsidRPr="001F7986">
              <w:rPr>
                <w:sz w:val="28"/>
                <w:szCs w:val="28"/>
              </w:rPr>
              <w:t>По разделу «Национальная экономика» отражены расходы на ремонт и содержания автомобильных дорог по переданным полномочиям из районного бюджета на 2023 год 247,1 рублей. Сумма на 2024-2025 года в сумме 77,0 тыс. рублей и 77,0 тыс. рулей соответственно.</w:t>
            </w:r>
          </w:p>
        </w:tc>
      </w:tr>
      <w:tr w:rsidR="00621EE6" w:rsidRPr="001F7986" w:rsidTr="001F7986">
        <w:trPr>
          <w:trHeight w:val="373"/>
        </w:trPr>
        <w:tc>
          <w:tcPr>
            <w:tcW w:w="9639" w:type="dxa"/>
            <w:noWrap/>
            <w:vAlign w:val="center"/>
          </w:tcPr>
          <w:p w:rsidR="00621EE6" w:rsidRPr="001F7986" w:rsidRDefault="00621EE6" w:rsidP="001F7986">
            <w:pPr>
              <w:pStyle w:val="a3"/>
              <w:rPr>
                <w:bCs/>
                <w:sz w:val="28"/>
                <w:szCs w:val="28"/>
              </w:rPr>
            </w:pPr>
          </w:p>
          <w:p w:rsidR="00621EE6" w:rsidRPr="0072185F" w:rsidRDefault="00621EE6" w:rsidP="0072185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2185F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621EE6" w:rsidRDefault="0072185F" w:rsidP="0072185F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E6" w:rsidRPr="001F7986">
              <w:rPr>
                <w:sz w:val="28"/>
                <w:szCs w:val="28"/>
              </w:rPr>
              <w:t xml:space="preserve">По разделу «Жилищное хозяйство» в 2023 году предусмотрены расходы в области жилищного хозяйства 80,0 тыс. рублей; в сумме 0,5 тыс. рублей по подразделу «Благоустройство» на благоустройство территории поселений. Сумма на 2024-2025 года </w:t>
            </w:r>
            <w:r w:rsidR="00621EE6" w:rsidRPr="001F7986">
              <w:rPr>
                <w:color w:val="000000"/>
                <w:sz w:val="28"/>
                <w:szCs w:val="28"/>
              </w:rPr>
              <w:t>составляет 1,5 тыс. рублей и 1,5 тыс. рублей соответственно</w:t>
            </w:r>
          </w:p>
          <w:p w:rsidR="0072185F" w:rsidRPr="001F7986" w:rsidRDefault="0072185F" w:rsidP="001F7986">
            <w:pPr>
              <w:pStyle w:val="a3"/>
              <w:rPr>
                <w:sz w:val="28"/>
                <w:szCs w:val="28"/>
              </w:rPr>
            </w:pPr>
          </w:p>
        </w:tc>
      </w:tr>
      <w:tr w:rsidR="00621EE6" w:rsidRPr="001F7986" w:rsidTr="001F7986">
        <w:trPr>
          <w:trHeight w:val="375"/>
        </w:trPr>
        <w:tc>
          <w:tcPr>
            <w:tcW w:w="9639" w:type="dxa"/>
            <w:noWrap/>
            <w:vAlign w:val="bottom"/>
          </w:tcPr>
          <w:p w:rsidR="00621EE6" w:rsidRPr="0072185F" w:rsidRDefault="00621EE6" w:rsidP="0072185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2185F"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621EE6" w:rsidRPr="001F7986" w:rsidTr="001F7986">
        <w:trPr>
          <w:trHeight w:val="80"/>
        </w:trPr>
        <w:tc>
          <w:tcPr>
            <w:tcW w:w="9639" w:type="dxa"/>
            <w:noWrap/>
            <w:vAlign w:val="center"/>
          </w:tcPr>
          <w:p w:rsidR="00621EE6" w:rsidRPr="001F7986" w:rsidRDefault="0072185F" w:rsidP="007218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E6" w:rsidRPr="001F7986">
              <w:rPr>
                <w:sz w:val="28"/>
                <w:szCs w:val="28"/>
              </w:rPr>
              <w:t xml:space="preserve">По разделу «Культура» предусмотрены расходы на обеспечение деятельности Дома культуры </w:t>
            </w:r>
            <w:r w:rsidR="00621EE6" w:rsidRPr="001F7986">
              <w:rPr>
                <w:bCs/>
                <w:sz w:val="28"/>
                <w:szCs w:val="28"/>
              </w:rPr>
              <w:t>на 2023 год в сумме 61,0 тыс. рублей и на плановый период 2024 и 2025 годов</w:t>
            </w:r>
            <w:r w:rsidR="00621EE6" w:rsidRPr="001F7986">
              <w:rPr>
                <w:sz w:val="28"/>
                <w:szCs w:val="28"/>
              </w:rPr>
              <w:t xml:space="preserve"> в сумме 1,0 тыс. рублей.</w:t>
            </w:r>
          </w:p>
          <w:p w:rsidR="00621EE6" w:rsidRPr="001F7986" w:rsidRDefault="00621EE6" w:rsidP="0072185F">
            <w:pPr>
              <w:pStyle w:val="a3"/>
              <w:jc w:val="both"/>
              <w:rPr>
                <w:sz w:val="28"/>
                <w:szCs w:val="28"/>
              </w:rPr>
            </w:pPr>
            <w:r w:rsidRPr="001F7986">
              <w:rPr>
                <w:sz w:val="28"/>
                <w:szCs w:val="28"/>
              </w:rPr>
              <w:t xml:space="preserve">Предусмотрены расходы </w:t>
            </w:r>
            <w:proofErr w:type="gramStart"/>
            <w:r w:rsidRPr="001F7986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 w:rsidRPr="001F7986"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2,4 тыс. рублей.</w:t>
            </w:r>
          </w:p>
        </w:tc>
      </w:tr>
      <w:tr w:rsidR="0072185F" w:rsidRPr="001F7986" w:rsidTr="001F7986">
        <w:trPr>
          <w:trHeight w:val="80"/>
        </w:trPr>
        <w:tc>
          <w:tcPr>
            <w:tcW w:w="9639" w:type="dxa"/>
            <w:noWrap/>
            <w:vAlign w:val="center"/>
          </w:tcPr>
          <w:p w:rsidR="0072185F" w:rsidRPr="001F7986" w:rsidRDefault="0072185F" w:rsidP="0072185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2185F" w:rsidRDefault="0072185F" w:rsidP="001F7986">
      <w:pPr>
        <w:pStyle w:val="a3"/>
        <w:rPr>
          <w:sz w:val="28"/>
          <w:szCs w:val="28"/>
        </w:rPr>
      </w:pPr>
    </w:p>
    <w:p w:rsidR="0072185F" w:rsidRDefault="0072185F" w:rsidP="001F7986">
      <w:pPr>
        <w:pStyle w:val="a3"/>
        <w:rPr>
          <w:sz w:val="28"/>
          <w:szCs w:val="28"/>
        </w:rPr>
      </w:pPr>
    </w:p>
    <w:p w:rsidR="00621EE6" w:rsidRPr="001F7986" w:rsidRDefault="00621EE6" w:rsidP="0072185F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lastRenderedPageBreak/>
        <w:t>Приложение 1</w:t>
      </w:r>
    </w:p>
    <w:p w:rsidR="00621EE6" w:rsidRPr="001F7986" w:rsidRDefault="00621EE6" w:rsidP="0072185F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 xml:space="preserve">к пояснительной записке к решению             </w:t>
      </w:r>
    </w:p>
    <w:p w:rsidR="0072185F" w:rsidRDefault="00621EE6" w:rsidP="0072185F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 xml:space="preserve">  сельского Совета депутатов </w:t>
      </w:r>
    </w:p>
    <w:p w:rsidR="0072185F" w:rsidRDefault="00621EE6" w:rsidP="0072185F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 xml:space="preserve">«О бюджете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сельсовета</w:t>
      </w:r>
    </w:p>
    <w:p w:rsidR="0072185F" w:rsidRDefault="00621EE6" w:rsidP="0072185F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 xml:space="preserve"> на 2023 год и на плановый период </w:t>
      </w:r>
    </w:p>
    <w:p w:rsidR="00621EE6" w:rsidRPr="001F7986" w:rsidRDefault="00621EE6" w:rsidP="0072185F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 xml:space="preserve">2024 </w:t>
      </w:r>
      <w:r w:rsidR="0072185F">
        <w:rPr>
          <w:sz w:val="28"/>
          <w:szCs w:val="28"/>
        </w:rPr>
        <w:t>и 2025 годов» от 26.12.2022 № 19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  <w:r w:rsidRPr="001F7986">
        <w:rPr>
          <w:sz w:val="28"/>
          <w:szCs w:val="28"/>
        </w:rPr>
        <w:t xml:space="preserve">        </w:t>
      </w:r>
    </w:p>
    <w:p w:rsidR="00621EE6" w:rsidRPr="00D620E6" w:rsidRDefault="00621EE6" w:rsidP="00D620E6">
      <w:pPr>
        <w:pStyle w:val="a3"/>
        <w:jc w:val="center"/>
        <w:rPr>
          <w:b/>
          <w:sz w:val="28"/>
          <w:szCs w:val="28"/>
        </w:rPr>
      </w:pPr>
      <w:r w:rsidRPr="00D620E6">
        <w:rPr>
          <w:b/>
          <w:sz w:val="28"/>
          <w:szCs w:val="28"/>
        </w:rPr>
        <w:t>Объем поступлений доходов</w:t>
      </w:r>
    </w:p>
    <w:p w:rsidR="00621EE6" w:rsidRPr="00D620E6" w:rsidRDefault="00621EE6" w:rsidP="00D620E6">
      <w:pPr>
        <w:pStyle w:val="a3"/>
        <w:jc w:val="center"/>
        <w:rPr>
          <w:b/>
          <w:sz w:val="28"/>
          <w:szCs w:val="28"/>
        </w:rPr>
      </w:pPr>
      <w:r w:rsidRPr="00D620E6">
        <w:rPr>
          <w:b/>
          <w:sz w:val="28"/>
          <w:szCs w:val="28"/>
        </w:rPr>
        <w:t xml:space="preserve">в бюджет </w:t>
      </w:r>
      <w:proofErr w:type="spellStart"/>
      <w:r w:rsidRPr="00D620E6">
        <w:rPr>
          <w:b/>
          <w:sz w:val="28"/>
          <w:szCs w:val="28"/>
        </w:rPr>
        <w:t>Телеутского</w:t>
      </w:r>
      <w:proofErr w:type="spellEnd"/>
      <w:r w:rsidRPr="00D620E6">
        <w:rPr>
          <w:b/>
          <w:sz w:val="28"/>
          <w:szCs w:val="28"/>
        </w:rPr>
        <w:t xml:space="preserve"> сельсовета </w:t>
      </w:r>
      <w:r w:rsidRPr="00D620E6">
        <w:rPr>
          <w:b/>
          <w:bCs/>
          <w:sz w:val="28"/>
          <w:szCs w:val="28"/>
        </w:rPr>
        <w:t>на 2023 год и на плановый период 2024 и 2025 годов</w:t>
      </w:r>
    </w:p>
    <w:p w:rsidR="00621EE6" w:rsidRPr="001F7986" w:rsidRDefault="00621EE6" w:rsidP="00D620E6">
      <w:pPr>
        <w:pStyle w:val="a3"/>
        <w:jc w:val="right"/>
        <w:rPr>
          <w:sz w:val="28"/>
          <w:szCs w:val="28"/>
        </w:rPr>
      </w:pPr>
      <w:r w:rsidRPr="001F7986">
        <w:rPr>
          <w:sz w:val="28"/>
          <w:szCs w:val="28"/>
        </w:rPr>
        <w:t>тыс</w:t>
      </w:r>
      <w:proofErr w:type="gramStart"/>
      <w:r w:rsidRPr="001F7986">
        <w:rPr>
          <w:sz w:val="28"/>
          <w:szCs w:val="28"/>
        </w:rPr>
        <w:t>.р</w:t>
      </w:r>
      <w:proofErr w:type="gramEnd"/>
      <w:r w:rsidRPr="001F7986"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45"/>
        <w:gridCol w:w="870"/>
        <w:gridCol w:w="985"/>
      </w:tblGrid>
      <w:tr w:rsidR="00621EE6" w:rsidRPr="001F7986" w:rsidTr="001F7986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 w:rsidRPr="00D620E6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 w:rsidRPr="00D620E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 w:rsidRPr="00D620E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21EE6" w:rsidRPr="001F7986" w:rsidTr="001F7986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2025</w:t>
            </w:r>
          </w:p>
        </w:tc>
      </w:tr>
      <w:tr w:rsidR="00621EE6" w:rsidRPr="001F7986" w:rsidTr="001F7986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463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466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468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446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448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450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5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5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621EE6" w:rsidRPr="001F7986" w:rsidTr="001F7986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11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11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431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432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434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31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401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403</w:t>
            </w: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</w:tr>
      <w:tr w:rsidR="00621EE6" w:rsidRPr="001F7986" w:rsidTr="001F7986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105</w:t>
            </w:r>
          </w:p>
        </w:tc>
      </w:tr>
      <w:tr w:rsidR="00621EE6" w:rsidRPr="001F7986" w:rsidTr="001F7986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295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298</w:t>
            </w:r>
          </w:p>
        </w:tc>
      </w:tr>
      <w:tr w:rsidR="00621EE6" w:rsidRPr="001F7986" w:rsidTr="001F7986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18</w:t>
            </w:r>
          </w:p>
        </w:tc>
      </w:tr>
      <w:tr w:rsidR="00621EE6" w:rsidRPr="001F7986" w:rsidTr="001F7986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18</w:t>
            </w:r>
          </w:p>
        </w:tc>
      </w:tr>
      <w:tr w:rsidR="00621EE6" w:rsidRPr="001F7986" w:rsidTr="001F7986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18</w:t>
            </w:r>
          </w:p>
        </w:tc>
      </w:tr>
      <w:tr w:rsidR="00621EE6" w:rsidRPr="001F7986" w:rsidTr="001F7986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1424,2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369,8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373,8</w:t>
            </w:r>
          </w:p>
        </w:tc>
      </w:tr>
      <w:tr w:rsidR="00621EE6" w:rsidRPr="001F7986" w:rsidTr="001F7986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303 2 02 16001 10 0000 150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21,6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16,3</w:t>
            </w:r>
          </w:p>
        </w:tc>
      </w:tr>
      <w:tr w:rsidR="00621EE6" w:rsidRPr="001F7986" w:rsidTr="001F7986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EE6" w:rsidRPr="00D620E6" w:rsidRDefault="00621EE6" w:rsidP="001F7986">
            <w:pPr>
              <w:pStyle w:val="a3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D620E6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rFonts w:eastAsia="Calibri"/>
                <w:snapToGrid w:val="0"/>
                <w:sz w:val="24"/>
                <w:szCs w:val="24"/>
              </w:rPr>
            </w:pPr>
            <w:r w:rsidRPr="00D620E6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D620E6">
              <w:rPr>
                <w:sz w:val="24"/>
                <w:szCs w:val="24"/>
              </w:rPr>
              <w:t>сельских</w:t>
            </w:r>
            <w:r w:rsidRPr="00D620E6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1154,0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275,0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279,0</w:t>
            </w:r>
          </w:p>
        </w:tc>
      </w:tr>
      <w:tr w:rsidR="00621EE6" w:rsidRPr="001F7986" w:rsidTr="001F7986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248,6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78,5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78,5</w:t>
            </w:r>
          </w:p>
        </w:tc>
      </w:tr>
      <w:tr w:rsidR="00621EE6" w:rsidRPr="001F7986" w:rsidTr="001F7986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D620E6">
              <w:rPr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1887,2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</w:p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835,8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EE6" w:rsidRPr="00D620E6" w:rsidRDefault="00621EE6" w:rsidP="001F7986">
            <w:pPr>
              <w:pStyle w:val="a3"/>
              <w:rPr>
                <w:sz w:val="24"/>
                <w:szCs w:val="24"/>
              </w:rPr>
            </w:pPr>
            <w:r w:rsidRPr="00D620E6">
              <w:rPr>
                <w:sz w:val="24"/>
                <w:szCs w:val="24"/>
              </w:rPr>
              <w:t>841,8</w:t>
            </w:r>
          </w:p>
        </w:tc>
      </w:tr>
    </w:tbl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Default="00621EE6" w:rsidP="001F7986">
      <w:pPr>
        <w:pStyle w:val="a3"/>
        <w:rPr>
          <w:color w:val="FF0000"/>
          <w:sz w:val="28"/>
          <w:szCs w:val="28"/>
        </w:rPr>
      </w:pPr>
    </w:p>
    <w:p w:rsidR="00D620E6" w:rsidRDefault="00D620E6" w:rsidP="001F7986">
      <w:pPr>
        <w:pStyle w:val="a3"/>
        <w:rPr>
          <w:color w:val="FF0000"/>
          <w:sz w:val="28"/>
          <w:szCs w:val="28"/>
        </w:rPr>
      </w:pPr>
    </w:p>
    <w:p w:rsidR="00D620E6" w:rsidRDefault="00D620E6" w:rsidP="001F7986">
      <w:pPr>
        <w:pStyle w:val="a3"/>
        <w:rPr>
          <w:color w:val="FF0000"/>
          <w:sz w:val="28"/>
          <w:szCs w:val="28"/>
        </w:rPr>
      </w:pPr>
    </w:p>
    <w:p w:rsidR="00D620E6" w:rsidRDefault="00D620E6" w:rsidP="001F7986">
      <w:pPr>
        <w:pStyle w:val="a3"/>
        <w:rPr>
          <w:color w:val="FF0000"/>
          <w:sz w:val="28"/>
          <w:szCs w:val="28"/>
        </w:rPr>
      </w:pPr>
    </w:p>
    <w:p w:rsidR="00D620E6" w:rsidRPr="001F7986" w:rsidRDefault="00D620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583"/>
        <w:gridCol w:w="567"/>
        <w:gridCol w:w="567"/>
        <w:gridCol w:w="1276"/>
        <w:gridCol w:w="1307"/>
        <w:gridCol w:w="900"/>
      </w:tblGrid>
      <w:tr w:rsidR="00621EE6" w:rsidRPr="001F7986" w:rsidTr="001F7986">
        <w:trPr>
          <w:trHeight w:val="444"/>
        </w:trPr>
        <w:tc>
          <w:tcPr>
            <w:tcW w:w="9750" w:type="dxa"/>
            <w:gridSpan w:val="7"/>
          </w:tcPr>
          <w:p w:rsidR="00621EE6" w:rsidRPr="00071BFF" w:rsidRDefault="00621EE6" w:rsidP="00071BF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71BFF">
              <w:rPr>
                <w:b/>
                <w:bCs/>
                <w:sz w:val="28"/>
                <w:szCs w:val="28"/>
              </w:rPr>
              <w:lastRenderedPageBreak/>
              <w:t>ОЖИДАЕМАЯ ОЦЕНКА</w:t>
            </w:r>
          </w:p>
          <w:p w:rsidR="00621EE6" w:rsidRPr="001F7986" w:rsidRDefault="00621EE6" w:rsidP="00071BF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71BFF">
              <w:rPr>
                <w:b/>
                <w:bCs/>
                <w:sz w:val="28"/>
                <w:szCs w:val="28"/>
              </w:rPr>
              <w:t xml:space="preserve">исполнения бюджета </w:t>
            </w:r>
            <w:proofErr w:type="spellStart"/>
            <w:r w:rsidRPr="00071BFF">
              <w:rPr>
                <w:b/>
                <w:bCs/>
                <w:sz w:val="28"/>
                <w:szCs w:val="28"/>
              </w:rPr>
              <w:t>Телеутского</w:t>
            </w:r>
            <w:proofErr w:type="spellEnd"/>
            <w:r w:rsidRPr="00071BFF">
              <w:rPr>
                <w:b/>
                <w:bCs/>
                <w:sz w:val="28"/>
                <w:szCs w:val="28"/>
              </w:rPr>
              <w:t xml:space="preserve"> сельсовета за 2022 год</w:t>
            </w:r>
          </w:p>
        </w:tc>
      </w:tr>
      <w:tr w:rsidR="00621EE6" w:rsidRPr="001F7986" w:rsidTr="001F7986">
        <w:trPr>
          <w:trHeight w:val="206"/>
        </w:trPr>
        <w:tc>
          <w:tcPr>
            <w:tcW w:w="9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EE6" w:rsidRPr="001F7986" w:rsidRDefault="00621EE6" w:rsidP="00071BFF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1F7986">
              <w:rPr>
                <w:bCs/>
                <w:sz w:val="28"/>
                <w:szCs w:val="28"/>
              </w:rPr>
              <w:t>тыс</w:t>
            </w:r>
            <w:proofErr w:type="gramStart"/>
            <w:r w:rsidRPr="001F7986">
              <w:rPr>
                <w:bCs/>
                <w:sz w:val="28"/>
                <w:szCs w:val="28"/>
              </w:rPr>
              <w:t>.р</w:t>
            </w:r>
            <w:proofErr w:type="gramEnd"/>
            <w:r w:rsidRPr="001F7986">
              <w:rPr>
                <w:bCs/>
                <w:sz w:val="28"/>
                <w:szCs w:val="28"/>
              </w:rPr>
              <w:t>уб.</w:t>
            </w:r>
          </w:p>
        </w:tc>
      </w:tr>
      <w:tr w:rsidR="00621EE6" w:rsidRPr="001F7986" w:rsidTr="001F7986">
        <w:trPr>
          <w:trHeight w:val="2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Объем бюджета на 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Ожидаемая оценка за 2022год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Процент исполнения</w:t>
            </w:r>
          </w:p>
        </w:tc>
      </w:tr>
      <w:tr w:rsidR="00621EE6" w:rsidRPr="001F7986" w:rsidTr="001F7986">
        <w:trPr>
          <w:trHeight w:val="28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459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459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1 05 00000 00 0000 000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3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427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4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1 06 06013 10 0000 110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Земельный налог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394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394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1 06 06033 10 0000 110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1 06 06043 10 0000 110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301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6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9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 xml:space="preserve"> 2 00 00000 00 0000 150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761,8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761,8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82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 xml:space="preserve"> 2 02 16001 10 0000 150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20,3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20,3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69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2 02 40014 10 0000 150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143,7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6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2 02 49999 10 0000 150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697,8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697,8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2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1320,8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1320,8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00"/>
          </w:tcPr>
          <w:p w:rsidR="00621EE6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</w:t>
            </w:r>
            <w:r w:rsidR="00071BFF">
              <w:rPr>
                <w:bCs/>
                <w:sz w:val="24"/>
                <w:szCs w:val="24"/>
              </w:rPr>
              <w:t>0</w:t>
            </w:r>
          </w:p>
          <w:p w:rsidR="00071BFF" w:rsidRDefault="00071BFF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071BFF" w:rsidRDefault="00071BFF" w:rsidP="001F7986">
            <w:pPr>
              <w:pStyle w:val="a3"/>
              <w:rPr>
                <w:bCs/>
                <w:sz w:val="24"/>
                <w:szCs w:val="24"/>
              </w:rPr>
            </w:pPr>
          </w:p>
          <w:p w:rsidR="00071BFF" w:rsidRPr="00071BFF" w:rsidRDefault="00071BFF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</w:tr>
      <w:tr w:rsidR="00621EE6" w:rsidRPr="001F7986" w:rsidTr="001F7986">
        <w:trPr>
          <w:trHeight w:val="69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 w:rsidRPr="00071BFF">
              <w:rPr>
                <w:b/>
                <w:bCs/>
                <w:sz w:val="24"/>
                <w:szCs w:val="24"/>
              </w:rPr>
              <w:lastRenderedPageBreak/>
              <w:t xml:space="preserve">РАСХОДЫ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 w:rsidRPr="00071BF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 w:rsidRPr="00071BF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071BFF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бюджета на 2022</w:t>
            </w:r>
            <w:r w:rsidR="00621EE6" w:rsidRPr="00071B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071BFF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Ожидаемая оценка за 2022</w:t>
            </w:r>
            <w:r w:rsidR="00621EE6" w:rsidRPr="00071B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/>
                <w:bCs/>
                <w:sz w:val="24"/>
                <w:szCs w:val="24"/>
              </w:rPr>
            </w:pPr>
            <w:r w:rsidRPr="00071BFF">
              <w:rPr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621EE6" w:rsidRPr="001F7986" w:rsidTr="001F7986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1351,6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1351,6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440,9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440,9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434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478,1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478,1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90,0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4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341,1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341,1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1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55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142,7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142,7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3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5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303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CFF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5,4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Памятники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071BFF"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6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071BFF">
              <w:rPr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  <w:r w:rsidRPr="00071BFF">
              <w:rPr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00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1516,7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1516,7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9999FF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100</w:t>
            </w:r>
          </w:p>
        </w:tc>
      </w:tr>
      <w:tr w:rsidR="00621EE6" w:rsidRPr="001F7986" w:rsidTr="001F7986">
        <w:trPr>
          <w:trHeight w:val="277"/>
        </w:trPr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Дефицит</w:t>
            </w:r>
            <w:proofErr w:type="gramStart"/>
            <w:r w:rsidRPr="00071BFF">
              <w:rPr>
                <w:bCs/>
                <w:sz w:val="24"/>
                <w:szCs w:val="24"/>
              </w:rPr>
              <w:t xml:space="preserve"> -; </w:t>
            </w:r>
            <w:proofErr w:type="spellStart"/>
            <w:proofErr w:type="gramEnd"/>
            <w:r w:rsidRPr="00071BFF">
              <w:rPr>
                <w:bCs/>
                <w:sz w:val="24"/>
                <w:szCs w:val="24"/>
              </w:rPr>
              <w:t>Профицит</w:t>
            </w:r>
            <w:proofErr w:type="spellEnd"/>
            <w:r w:rsidRPr="00071BFF">
              <w:rPr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-195,9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bCs/>
                <w:sz w:val="24"/>
                <w:szCs w:val="24"/>
              </w:rPr>
            </w:pPr>
            <w:r w:rsidRPr="00071BFF">
              <w:rPr>
                <w:bCs/>
                <w:sz w:val="24"/>
                <w:szCs w:val="24"/>
              </w:rPr>
              <w:t>-195,9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21EE6" w:rsidRPr="00071BFF" w:rsidRDefault="00621EE6" w:rsidP="001F7986">
            <w:pPr>
              <w:pStyle w:val="a3"/>
              <w:rPr>
                <w:sz w:val="24"/>
                <w:szCs w:val="24"/>
              </w:rPr>
            </w:pPr>
          </w:p>
        </w:tc>
      </w:tr>
    </w:tbl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Default="00621EE6" w:rsidP="001F7986">
      <w:pPr>
        <w:pStyle w:val="a3"/>
        <w:rPr>
          <w:color w:val="FF0000"/>
          <w:sz w:val="28"/>
          <w:szCs w:val="28"/>
        </w:rPr>
      </w:pPr>
    </w:p>
    <w:p w:rsidR="00071BFF" w:rsidRPr="001F7986" w:rsidRDefault="00071BFF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1F7986" w:rsidRDefault="00621EE6" w:rsidP="001F7986">
      <w:pPr>
        <w:pStyle w:val="a3"/>
        <w:rPr>
          <w:color w:val="FF0000"/>
          <w:sz w:val="28"/>
          <w:szCs w:val="28"/>
        </w:rPr>
      </w:pPr>
    </w:p>
    <w:p w:rsidR="00621EE6" w:rsidRPr="00071BFF" w:rsidRDefault="00621EE6" w:rsidP="00071BFF">
      <w:pPr>
        <w:pStyle w:val="a3"/>
        <w:jc w:val="center"/>
        <w:rPr>
          <w:b/>
          <w:bCs/>
          <w:sz w:val="28"/>
          <w:szCs w:val="28"/>
        </w:rPr>
      </w:pPr>
      <w:r w:rsidRPr="00071BFF">
        <w:rPr>
          <w:b/>
          <w:sz w:val="28"/>
          <w:szCs w:val="28"/>
        </w:rPr>
        <w:lastRenderedPageBreak/>
        <w:t xml:space="preserve">Основные направления бюджетной и налоговой политики </w:t>
      </w:r>
      <w:proofErr w:type="spellStart"/>
      <w:r w:rsidRPr="00071BFF">
        <w:rPr>
          <w:b/>
          <w:sz w:val="28"/>
          <w:szCs w:val="28"/>
        </w:rPr>
        <w:t>Телеутского</w:t>
      </w:r>
      <w:proofErr w:type="spellEnd"/>
      <w:r w:rsidRPr="00071BFF">
        <w:rPr>
          <w:b/>
          <w:sz w:val="28"/>
          <w:szCs w:val="28"/>
        </w:rPr>
        <w:t xml:space="preserve"> сельсовета Каменского района Алтайского края </w:t>
      </w:r>
      <w:r w:rsidRPr="00071BFF">
        <w:rPr>
          <w:b/>
          <w:bCs/>
          <w:sz w:val="28"/>
          <w:szCs w:val="28"/>
        </w:rPr>
        <w:t>на 2023 год и на плановый период 2024 и 2025 годов</w:t>
      </w:r>
    </w:p>
    <w:p w:rsidR="00621EE6" w:rsidRPr="001F7986" w:rsidRDefault="00621EE6" w:rsidP="001F7986">
      <w:pPr>
        <w:pStyle w:val="a3"/>
        <w:rPr>
          <w:sz w:val="28"/>
          <w:szCs w:val="28"/>
        </w:rPr>
      </w:pP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F7986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сельсовета Каменского района Алтайского края на 2023  год сформированы в соответствии с основными направлениями бюджетной и налоговой политики края на 2023 год и на плановый период 2024 и 2025 годов, с учетом положений Послания Президента Российской Федерации Федеральному Собранию Российской от</w:t>
      </w:r>
      <w:r w:rsidRPr="001F7986">
        <w:rPr>
          <w:color w:val="FF0000"/>
          <w:sz w:val="28"/>
          <w:szCs w:val="28"/>
        </w:rPr>
        <w:t xml:space="preserve"> </w:t>
      </w:r>
      <w:r w:rsidRPr="001F7986">
        <w:rPr>
          <w:rFonts w:eastAsia="Calibri"/>
          <w:sz w:val="28"/>
          <w:szCs w:val="28"/>
        </w:rPr>
        <w:t xml:space="preserve">21.04.2021, </w:t>
      </w:r>
      <w:r w:rsidRPr="001F7986">
        <w:rPr>
          <w:sz w:val="28"/>
          <w:szCs w:val="28"/>
        </w:rPr>
        <w:t>Указа Президента Российской Федерации от 21.07.2020 № 474 «О национальных целях развития Российской Федерации</w:t>
      </w:r>
      <w:proofErr w:type="gramEnd"/>
      <w:r w:rsidRPr="001F7986">
        <w:rPr>
          <w:sz w:val="28"/>
          <w:szCs w:val="28"/>
        </w:rPr>
        <w:t xml:space="preserve"> </w:t>
      </w:r>
      <w:proofErr w:type="gramStart"/>
      <w:r w:rsidRPr="001F7986">
        <w:rPr>
          <w:sz w:val="28"/>
          <w:szCs w:val="28"/>
        </w:rPr>
        <w:t xml:space="preserve">на период до 2030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 w:rsidRPr="001F7986">
        <w:rPr>
          <w:bCs/>
          <w:sz w:val="28"/>
          <w:szCs w:val="28"/>
        </w:rPr>
        <w:t xml:space="preserve">национальные цели развития </w:t>
      </w:r>
      <w:r w:rsidRPr="001F7986"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F7986"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безусловное исполнение принятых обязательств перед работниками бюджетной сферы, населением села, в том числе в части индексации оплаты труда;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повышение финансовой дисциплины органов местного самоуправления;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повышение качества взаимод</w:t>
      </w:r>
      <w:r w:rsidR="00071BFF">
        <w:rPr>
          <w:sz w:val="28"/>
          <w:szCs w:val="28"/>
        </w:rPr>
        <w:t xml:space="preserve">ействия между органами местного </w:t>
      </w:r>
      <w:r w:rsidRPr="001F7986">
        <w:rPr>
          <w:sz w:val="28"/>
          <w:szCs w:val="28"/>
        </w:rPr>
        <w:t xml:space="preserve">самоуправления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21EE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 w:rsidR="00621EE6" w:rsidRPr="001F7986">
        <w:rPr>
          <w:sz w:val="28"/>
          <w:szCs w:val="28"/>
        </w:rPr>
        <w:t>развития</w:t>
      </w:r>
      <w:proofErr w:type="gramEnd"/>
      <w:r w:rsidR="00621EE6" w:rsidRPr="001F7986">
        <w:rPr>
          <w:sz w:val="28"/>
          <w:szCs w:val="28"/>
        </w:rPr>
        <w:t xml:space="preserve"> общедоступных информационно-аналитических ресурсов.</w:t>
      </w:r>
    </w:p>
    <w:p w:rsidR="004E143B" w:rsidRDefault="004E143B" w:rsidP="00071BFF">
      <w:pPr>
        <w:pStyle w:val="a3"/>
        <w:ind w:firstLine="708"/>
        <w:rPr>
          <w:sz w:val="28"/>
          <w:szCs w:val="28"/>
        </w:rPr>
      </w:pPr>
    </w:p>
    <w:p w:rsidR="004E143B" w:rsidRDefault="004E143B" w:rsidP="00071BFF">
      <w:pPr>
        <w:pStyle w:val="a3"/>
        <w:ind w:firstLine="708"/>
        <w:rPr>
          <w:sz w:val="28"/>
          <w:szCs w:val="28"/>
        </w:rPr>
      </w:pPr>
    </w:p>
    <w:p w:rsidR="004E143B" w:rsidRPr="001F7986" w:rsidRDefault="004E143B" w:rsidP="00071BFF">
      <w:pPr>
        <w:pStyle w:val="a3"/>
        <w:ind w:firstLine="708"/>
        <w:rPr>
          <w:sz w:val="28"/>
          <w:szCs w:val="28"/>
        </w:rPr>
      </w:pPr>
    </w:p>
    <w:p w:rsidR="00621EE6" w:rsidRPr="004E143B" w:rsidRDefault="00621EE6" w:rsidP="004E143B">
      <w:pPr>
        <w:pStyle w:val="a3"/>
        <w:ind w:firstLine="708"/>
        <w:jc w:val="center"/>
        <w:rPr>
          <w:b/>
          <w:sz w:val="28"/>
          <w:szCs w:val="28"/>
        </w:rPr>
      </w:pPr>
      <w:r w:rsidRPr="004E143B">
        <w:rPr>
          <w:b/>
          <w:sz w:val="28"/>
          <w:szCs w:val="28"/>
        </w:rPr>
        <w:lastRenderedPageBreak/>
        <w:t xml:space="preserve">Основные направления бюджетной политики </w:t>
      </w:r>
      <w:proofErr w:type="spellStart"/>
      <w:r w:rsidRPr="004E143B">
        <w:rPr>
          <w:b/>
          <w:sz w:val="28"/>
          <w:szCs w:val="28"/>
        </w:rPr>
        <w:t>Телеутского</w:t>
      </w:r>
      <w:proofErr w:type="spellEnd"/>
      <w:r w:rsidRPr="004E143B">
        <w:rPr>
          <w:b/>
          <w:sz w:val="28"/>
          <w:szCs w:val="28"/>
        </w:rPr>
        <w:t xml:space="preserve"> сельсовета Каменского района Алтайского края </w:t>
      </w:r>
      <w:r w:rsidRPr="004E143B">
        <w:rPr>
          <w:b/>
          <w:bCs/>
          <w:sz w:val="28"/>
          <w:szCs w:val="28"/>
        </w:rPr>
        <w:t>на 2023 год и на плановый период 2024 и 2025 годов</w:t>
      </w:r>
    </w:p>
    <w:p w:rsidR="00621EE6" w:rsidRPr="001F7986" w:rsidRDefault="00621EE6" w:rsidP="004E143B">
      <w:pPr>
        <w:pStyle w:val="a3"/>
        <w:ind w:firstLine="708"/>
        <w:jc w:val="both"/>
        <w:rPr>
          <w:color w:val="1D1D1D"/>
          <w:sz w:val="28"/>
          <w:szCs w:val="28"/>
        </w:rPr>
      </w:pPr>
      <w:r w:rsidRPr="001F7986">
        <w:rPr>
          <w:sz w:val="28"/>
          <w:szCs w:val="28"/>
        </w:rPr>
        <w:t xml:space="preserve">Бюджетная политика </w:t>
      </w:r>
      <w:r w:rsidRPr="001F7986">
        <w:rPr>
          <w:bCs/>
          <w:sz w:val="28"/>
          <w:szCs w:val="28"/>
        </w:rPr>
        <w:t>на 2023 год и на плановый период 2024 и 2025 годов</w:t>
      </w:r>
      <w:r w:rsidRPr="001F7986">
        <w:rPr>
          <w:sz w:val="28"/>
          <w:szCs w:val="28"/>
        </w:rPr>
        <w:t xml:space="preserve"> в условиях </w:t>
      </w:r>
      <w:r w:rsidRPr="001F7986">
        <w:rPr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</w:t>
      </w:r>
      <w:r w:rsidRPr="001F7986">
        <w:rPr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 w:rsidRPr="001F7986">
        <w:rPr>
          <w:sz w:val="28"/>
          <w:szCs w:val="28"/>
        </w:rPr>
        <w:t>Телеутском</w:t>
      </w:r>
      <w:proofErr w:type="spellEnd"/>
      <w:r w:rsidRPr="001F7986">
        <w:rPr>
          <w:sz w:val="28"/>
          <w:szCs w:val="28"/>
        </w:rPr>
        <w:t xml:space="preserve"> сельсовете</w:t>
      </w:r>
      <w:r w:rsidRPr="001F7986">
        <w:rPr>
          <w:color w:val="1D1D1D"/>
          <w:sz w:val="28"/>
          <w:szCs w:val="28"/>
        </w:rPr>
        <w:t>: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- </w:t>
      </w:r>
      <w:r w:rsidR="00621EE6" w:rsidRPr="001F7986"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 w:rsidR="00621EE6" w:rsidRPr="001F7986">
        <w:rPr>
          <w:sz w:val="28"/>
          <w:szCs w:val="28"/>
        </w:rPr>
        <w:t xml:space="preserve"> и финансового контроля.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color w:val="000000"/>
          <w:sz w:val="28"/>
          <w:szCs w:val="28"/>
        </w:rPr>
        <w:t>Для обеспечения реализации поставленных задач планируется осуществление следующих мероприятий</w:t>
      </w:r>
      <w:r w:rsidRPr="001F7986">
        <w:rPr>
          <w:sz w:val="28"/>
          <w:szCs w:val="28"/>
        </w:rPr>
        <w:t>: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 xml:space="preserve">повышение эффективности </w:t>
      </w:r>
      <w:r w:rsidR="00621EE6" w:rsidRPr="001F7986">
        <w:rPr>
          <w:bCs/>
          <w:sz w:val="28"/>
          <w:szCs w:val="28"/>
        </w:rPr>
        <w:t>оказания муниципальных услуг</w:t>
      </w:r>
      <w:r w:rsidR="00621EE6" w:rsidRPr="001F7986">
        <w:rPr>
          <w:sz w:val="28"/>
          <w:szCs w:val="28"/>
        </w:rPr>
        <w:t>;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В соответствии с положениями Федерального закона от 28.12.2017</w:t>
      </w:r>
      <w:r w:rsidRPr="001F7986"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 w:rsidRPr="001F7986">
        <w:rPr>
          <w:sz w:val="28"/>
          <w:szCs w:val="28"/>
        </w:rPr>
        <w:t>размера оплаты труда</w:t>
      </w:r>
      <w:proofErr w:type="gramEnd"/>
      <w:r w:rsidRPr="001F7986">
        <w:rPr>
          <w:sz w:val="28"/>
          <w:szCs w:val="28"/>
        </w:rPr>
        <w:t xml:space="preserve"> до прожиточного минимума трудоспособного населения» минимальный размер оплаты труда с 01.01.2023 составит 16242 рублей.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Формирование расходов бюджета </w:t>
      </w:r>
      <w:r w:rsidRPr="001F7986">
        <w:rPr>
          <w:bCs/>
          <w:sz w:val="28"/>
          <w:szCs w:val="28"/>
        </w:rPr>
        <w:t>на 2023 год и на плановый период 2024 и 2025 годов</w:t>
      </w:r>
      <w:r w:rsidRPr="001F7986">
        <w:rPr>
          <w:sz w:val="28"/>
          <w:szCs w:val="28"/>
        </w:rPr>
        <w:t xml:space="preserve"> осуществляется с учетом необходимости обеспечения социальных и иных первоочередных расходных обязательств.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В рамках </w:t>
      </w:r>
      <w:proofErr w:type="gramStart"/>
      <w:r w:rsidRPr="001F7986">
        <w:rPr>
          <w:sz w:val="28"/>
          <w:szCs w:val="28"/>
        </w:rPr>
        <w:t xml:space="preserve">решения задачи </w:t>
      </w:r>
      <w:r w:rsidRPr="001F7986"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 w:rsidRPr="001F7986"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  <w:lang w:eastAsia="en-US"/>
        </w:rPr>
      </w:pPr>
      <w:r w:rsidRPr="001F7986"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lastRenderedPageBreak/>
        <w:t xml:space="preserve">Мероприятия в части инвентаризации установленных расходных полномочий органов местного самоуправления </w:t>
      </w:r>
      <w:proofErr w:type="spellStart"/>
      <w:r w:rsidRPr="001F7986">
        <w:rPr>
          <w:sz w:val="28"/>
          <w:szCs w:val="28"/>
        </w:rPr>
        <w:t>Телеутского</w:t>
      </w:r>
      <w:proofErr w:type="spellEnd"/>
      <w:r w:rsidRPr="001F7986"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 w:rsidRPr="001F7986">
        <w:rPr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 w:rsidRPr="001F7986"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  <w:lang w:eastAsia="en-US"/>
        </w:rPr>
      </w:pPr>
      <w:r w:rsidRPr="001F7986">
        <w:rPr>
          <w:sz w:val="28"/>
          <w:szCs w:val="28"/>
        </w:rPr>
        <w:t xml:space="preserve"> </w:t>
      </w:r>
      <w:r w:rsidR="00071BFF">
        <w:rPr>
          <w:sz w:val="28"/>
          <w:szCs w:val="28"/>
        </w:rPr>
        <w:tab/>
      </w:r>
      <w:r w:rsidRPr="001F7986"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proofErr w:type="gramStart"/>
      <w:r w:rsidRPr="001F7986">
        <w:rPr>
          <w:sz w:val="28"/>
          <w:szCs w:val="28"/>
        </w:rPr>
        <w:t>В соответствии с положениями статьи 220.2</w:t>
      </w:r>
      <w:r w:rsidRPr="001F7986">
        <w:rPr>
          <w:sz w:val="28"/>
          <w:szCs w:val="28"/>
          <w:vertAlign w:val="superscript"/>
        </w:rPr>
        <w:t xml:space="preserve"> </w:t>
      </w:r>
      <w:r w:rsidRPr="001F7986">
        <w:rPr>
          <w:sz w:val="28"/>
          <w:szCs w:val="28"/>
        </w:rPr>
        <w:t>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 w:rsidRPr="001F7986">
        <w:rPr>
          <w:sz w:val="28"/>
          <w:szCs w:val="28"/>
        </w:rPr>
        <w:t xml:space="preserve"> их рассмотрения федеральным казначейством» с 01.01.2023 будут переданы отдельные функции по исполнению бюджета поселения в Управление Федерального казначейства по Алтайскому краю.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Передаче подлежат следующие функции, связанные: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с учетом бюджетных и денежных обязательств получателей средств бюджета поселения;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 xml:space="preserve">с санкционированием операций, связанных с оплатой денежных </w:t>
      </w:r>
      <w:proofErr w:type="gramStart"/>
      <w:r w:rsidR="00621EE6" w:rsidRPr="001F7986">
        <w:rPr>
          <w:sz w:val="28"/>
          <w:szCs w:val="28"/>
        </w:rPr>
        <w:t>обязательств получателей средств бюджета поселения</w:t>
      </w:r>
      <w:proofErr w:type="gramEnd"/>
      <w:r w:rsidR="00621EE6" w:rsidRPr="001F7986">
        <w:rPr>
          <w:sz w:val="28"/>
          <w:szCs w:val="28"/>
        </w:rPr>
        <w:t>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1EE6" w:rsidRPr="001F7986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поселения.</w:t>
      </w:r>
    </w:p>
    <w:p w:rsidR="00621EE6" w:rsidRPr="001F7986" w:rsidRDefault="00621EE6" w:rsidP="001F7986">
      <w:pPr>
        <w:pStyle w:val="a3"/>
        <w:rPr>
          <w:sz w:val="28"/>
          <w:szCs w:val="28"/>
          <w:lang w:eastAsia="en-US"/>
        </w:rPr>
      </w:pPr>
      <w:r w:rsidRPr="001F7986">
        <w:rPr>
          <w:sz w:val="28"/>
          <w:szCs w:val="28"/>
          <w:lang w:eastAsia="en-US"/>
        </w:rPr>
        <w:t xml:space="preserve"> </w:t>
      </w:r>
    </w:p>
    <w:p w:rsidR="00621EE6" w:rsidRPr="001F7986" w:rsidRDefault="00621EE6" w:rsidP="001F7986">
      <w:pPr>
        <w:pStyle w:val="a3"/>
        <w:rPr>
          <w:sz w:val="28"/>
          <w:szCs w:val="28"/>
          <w:lang w:eastAsia="en-US"/>
        </w:rPr>
      </w:pPr>
    </w:p>
    <w:p w:rsidR="00621EE6" w:rsidRPr="00071BFF" w:rsidRDefault="00621EE6" w:rsidP="00071BFF">
      <w:pPr>
        <w:pStyle w:val="a3"/>
        <w:jc w:val="center"/>
        <w:rPr>
          <w:b/>
          <w:sz w:val="28"/>
          <w:szCs w:val="28"/>
        </w:rPr>
      </w:pPr>
      <w:r w:rsidRPr="00071BFF">
        <w:rPr>
          <w:b/>
          <w:sz w:val="28"/>
          <w:szCs w:val="28"/>
        </w:rPr>
        <w:t xml:space="preserve">Основные направления налоговой политики </w:t>
      </w:r>
      <w:proofErr w:type="spellStart"/>
      <w:r w:rsidRPr="00071BFF">
        <w:rPr>
          <w:b/>
          <w:sz w:val="28"/>
          <w:szCs w:val="28"/>
        </w:rPr>
        <w:t>Телеутского</w:t>
      </w:r>
      <w:proofErr w:type="spellEnd"/>
      <w:r w:rsidRPr="00071BFF">
        <w:rPr>
          <w:b/>
          <w:sz w:val="28"/>
          <w:szCs w:val="28"/>
        </w:rPr>
        <w:t xml:space="preserve"> сельсовета Каменского района Алтайского края </w:t>
      </w:r>
      <w:r w:rsidRPr="00071BFF">
        <w:rPr>
          <w:b/>
          <w:bCs/>
          <w:sz w:val="28"/>
          <w:szCs w:val="28"/>
        </w:rPr>
        <w:t>на 2022 год и на плановый период 2023 и 2024 годов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color w:val="000000"/>
          <w:sz w:val="28"/>
          <w:szCs w:val="28"/>
        </w:rPr>
        <w:t xml:space="preserve">Основные направления налоговой политики на 2023 и на плановый период 2024 и 2025 годов ориентированы на поддержку, повышение конкурентоспособности приоритетных отраслей экономики, на создание условий для восстановления деловой активности в условиях </w:t>
      </w:r>
      <w:proofErr w:type="spellStart"/>
      <w:r w:rsidRPr="001F7986">
        <w:rPr>
          <w:color w:val="000000"/>
          <w:sz w:val="28"/>
          <w:szCs w:val="28"/>
        </w:rPr>
        <w:t>санкционных</w:t>
      </w:r>
      <w:proofErr w:type="spellEnd"/>
      <w:r w:rsidRPr="001F7986">
        <w:rPr>
          <w:color w:val="000000"/>
          <w:sz w:val="28"/>
          <w:szCs w:val="28"/>
        </w:rPr>
        <w:t xml:space="preserve"> ограничений.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Приоритетным направлением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</w:t>
      </w:r>
      <w:r w:rsidR="004E143B">
        <w:rPr>
          <w:sz w:val="28"/>
          <w:szCs w:val="28"/>
        </w:rPr>
        <w:t xml:space="preserve">дов бюджета в условиях </w:t>
      </w:r>
      <w:proofErr w:type="spellStart"/>
      <w:r w:rsidR="004E143B">
        <w:rPr>
          <w:sz w:val="28"/>
          <w:szCs w:val="28"/>
        </w:rPr>
        <w:t>санкционн</w:t>
      </w:r>
      <w:r w:rsidRPr="001F7986">
        <w:rPr>
          <w:sz w:val="28"/>
          <w:szCs w:val="28"/>
        </w:rPr>
        <w:t>ого</w:t>
      </w:r>
      <w:proofErr w:type="spellEnd"/>
      <w:r w:rsidRPr="001F7986">
        <w:rPr>
          <w:sz w:val="28"/>
          <w:szCs w:val="28"/>
        </w:rPr>
        <w:t xml:space="preserve"> давления.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В налоговой политике учтены изменения законодательства Российской Федерации и субъекта, вводимые и планируемые к введению в действие в конце 2022 года и в 2023-2025 годах.</w:t>
      </w:r>
    </w:p>
    <w:p w:rsidR="00621EE6" w:rsidRPr="001F7986" w:rsidRDefault="00621EE6" w:rsidP="004E143B">
      <w:pPr>
        <w:pStyle w:val="a3"/>
        <w:jc w:val="both"/>
        <w:rPr>
          <w:bCs/>
          <w:sz w:val="28"/>
          <w:szCs w:val="28"/>
          <w:lang w:eastAsia="en-US"/>
        </w:rPr>
      </w:pPr>
      <w:r w:rsidRPr="001F7986">
        <w:rPr>
          <w:bCs/>
          <w:sz w:val="28"/>
          <w:szCs w:val="28"/>
          <w:lang w:eastAsia="en-US"/>
        </w:rPr>
        <w:t xml:space="preserve">По налогу на доходы физических лиц: 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 xml:space="preserve">продолжается мораторий на процентные доходы по вкладам (остаткам на счетах) в банках, находящихся в Российской Федерации (доходы, полученные в 2022 году, не будут учитываться для целей налогообложения налога на доходы физических лиц); 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предоставление права на получение стандартного налогового вычета, если на обеспечении налогоплательщика находятся дети или подопечные, признанные недееспособными;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распространение права на социальный налоговый вычет по расходам, произведенным на оплату медицинских услуг, оказанных детям (подопечным), признанным судом недееспособными, без ограничения по возрасту;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продолжается практика применения социального налогового вычета на физкультурно-оздоровительные услуги. Вычет по расходам, начиная с 2022 года, можно получить у работодателя (в течение календарного года), начиная с 2023 года в налоговом органе (за фактически произведенные расходы с 1 января 2022 года);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наделение букмекерских контор и тотализаторов функциями налоговых агентов при выплате выигрышей в сумме до 15 тыс. рублей;</w:t>
      </w:r>
    </w:p>
    <w:p w:rsidR="00621EE6" w:rsidRPr="001F7986" w:rsidRDefault="00071BFF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распространение освобождения от налогообложения в установленных пределах на любые компенсационные выплаты при увольнении, предусмотренные законодательством.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По имущественным налогам: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lastRenderedPageBreak/>
        <w:t>Определены особенности исчисления налога на имущество физических лиц и земельного налога на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 w:rsidRPr="001F7986">
        <w:rPr>
          <w:sz w:val="28"/>
          <w:szCs w:val="28"/>
        </w:rPr>
        <w:t>Алтайкрайимущества</w:t>
      </w:r>
      <w:proofErr w:type="spellEnd"/>
      <w:r w:rsidRPr="001F7986"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</w:t>
      </w:r>
      <w:r w:rsidRPr="001F7986">
        <w:rPr>
          <w:sz w:val="28"/>
          <w:szCs w:val="28"/>
          <w:highlight w:val="yellow"/>
        </w:rPr>
        <w:t xml:space="preserve"> 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В 2023 году в соответствии с требованиями законодательства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1F7986">
        <w:rPr>
          <w:sz w:val="28"/>
          <w:szCs w:val="28"/>
        </w:rPr>
        <w:t>машино-мест</w:t>
      </w:r>
      <w:proofErr w:type="spellEnd"/>
      <w:r w:rsidRPr="001F7986">
        <w:rPr>
          <w:sz w:val="28"/>
          <w:szCs w:val="28"/>
        </w:rPr>
        <w:t xml:space="preserve"> без учета ограничений по периодичности проведения государственной кадастровой оценки. Результаты оценки по данным объектам при исчислении налога на имущество физических лиц будут </w:t>
      </w:r>
      <w:proofErr w:type="gramStart"/>
      <w:r w:rsidRPr="001F7986">
        <w:rPr>
          <w:sz w:val="28"/>
          <w:szCs w:val="28"/>
        </w:rPr>
        <w:t>применятся</w:t>
      </w:r>
      <w:proofErr w:type="gramEnd"/>
      <w:r w:rsidRPr="001F7986">
        <w:rPr>
          <w:sz w:val="28"/>
          <w:szCs w:val="28"/>
        </w:rPr>
        <w:t xml:space="preserve"> с 01.01.2024 года. Соответственно, физическим лицам налоговый орган исчислит платежи в 2025 году (за 2024 год).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 w:rsidRPr="001F7986">
        <w:rPr>
          <w:sz w:val="28"/>
          <w:szCs w:val="28"/>
        </w:rPr>
        <w:t>Телеутский</w:t>
      </w:r>
      <w:proofErr w:type="spellEnd"/>
      <w:r w:rsidRPr="001F7986">
        <w:rPr>
          <w:sz w:val="28"/>
          <w:szCs w:val="28"/>
        </w:rPr>
        <w:t xml:space="preserve"> сельсовет Каменского района Алтайского края отсутствуют.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Продолжается внедрение института единого налогового счета, предусматривающего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расчётов с бюджетами бюджетной системы Российской Федерации с их погашением из «налогового кошелька»,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системы.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 </w:t>
      </w:r>
      <w:r w:rsidR="00071BFF">
        <w:rPr>
          <w:sz w:val="28"/>
          <w:szCs w:val="28"/>
        </w:rPr>
        <w:tab/>
      </w:r>
      <w:r w:rsidRPr="001F7986">
        <w:rPr>
          <w:sz w:val="28"/>
          <w:szCs w:val="28"/>
        </w:rPr>
        <w:t>Срок уплаты по общему правилу - 28-е число соответствующего месяца (для всех юридических лиц, в том числе для бюджетных и автономных учреждений). Общим сроком представления налоговой отчетности с 2023 года будет являться 25-е число соответствующего месяца.</w:t>
      </w:r>
    </w:p>
    <w:p w:rsidR="00621EE6" w:rsidRPr="001F7986" w:rsidRDefault="00621EE6" w:rsidP="004E143B">
      <w:pPr>
        <w:pStyle w:val="a3"/>
        <w:jc w:val="both"/>
        <w:rPr>
          <w:sz w:val="28"/>
          <w:szCs w:val="28"/>
        </w:rPr>
      </w:pPr>
      <w:r w:rsidRPr="001F7986">
        <w:rPr>
          <w:sz w:val="28"/>
          <w:szCs w:val="28"/>
        </w:rPr>
        <w:t xml:space="preserve">Наряду с представлением налоговых деклараций и расчетов с 2023 года закрепляется обязанность налогоплательщиков по сдаче в налоговую инспекцию уведомлений об исчисленных суммах налогов, авансовых платежей </w:t>
      </w:r>
      <w:r w:rsidRPr="001F7986">
        <w:rPr>
          <w:sz w:val="28"/>
          <w:szCs w:val="28"/>
        </w:rPr>
        <w:lastRenderedPageBreak/>
        <w:t>по налогам, страховых взносов. Уведомление представляется по месту учета не позднее 25-го числа месяца, в котором установлен срок уплаты соответствующего налога.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Меняются правила работы с недоимкой. По новым правилам, решения о взыскании отрицательного сальдо единого налогового счета инспекции будут размещать в специальном реестре.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В целях реализации концепции единого налогового платежа нормативы зачисления пеней, штрафов и процентов предложены в следующем порядке:</w:t>
      </w:r>
    </w:p>
    <w:p w:rsidR="00621EE6" w:rsidRPr="001F7986" w:rsidRDefault="004E143B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штрафы, предусмотренные законодательством о налогах и сборах, будут зачисляться в бюджеты бюджетной системы по тем же нормативам, что и соответствующие налоги;</w:t>
      </w:r>
    </w:p>
    <w:p w:rsidR="00621EE6" w:rsidRPr="001F7986" w:rsidRDefault="004E143B" w:rsidP="004E14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1EE6" w:rsidRPr="001F7986">
        <w:rPr>
          <w:sz w:val="28"/>
          <w:szCs w:val="28"/>
        </w:rPr>
        <w:t>суммы пеней и процентов, предусмотренных законодательством о налогах и сборах, будут определяться суммарно по налогоплательщику (без выделения отдельных видов налогов).</w:t>
      </w:r>
    </w:p>
    <w:p w:rsidR="00621EE6" w:rsidRPr="001F7986" w:rsidRDefault="00621EE6" w:rsidP="004E143B">
      <w:pPr>
        <w:pStyle w:val="a3"/>
        <w:ind w:firstLine="708"/>
        <w:jc w:val="both"/>
        <w:rPr>
          <w:sz w:val="28"/>
          <w:szCs w:val="28"/>
        </w:rPr>
      </w:pPr>
      <w:r w:rsidRPr="001F7986">
        <w:rPr>
          <w:sz w:val="28"/>
          <w:szCs w:val="28"/>
        </w:rPr>
        <w:t>Норматив зачисления пеней в консолидированный бюджет субъекта – 43% с последующим распределением между бюджетами субъектов по нормативам, установленным федеральным законом о федеральном бюджете.</w:t>
      </w:r>
    </w:p>
    <w:p w:rsidR="00134EDE" w:rsidRPr="00621EE6" w:rsidRDefault="00621EE6" w:rsidP="004E143B">
      <w:pPr>
        <w:pStyle w:val="a3"/>
        <w:jc w:val="both"/>
      </w:pPr>
      <w:r w:rsidRPr="001F7986">
        <w:rPr>
          <w:sz w:val="28"/>
          <w:szCs w:val="28"/>
        </w:rPr>
        <w:t xml:space="preserve">Доходы от процентов будут зачисляться 100% в федеральный </w:t>
      </w:r>
      <w:r w:rsidRPr="004E143B">
        <w:rPr>
          <w:sz w:val="28"/>
          <w:szCs w:val="28"/>
        </w:rPr>
        <w:t>бюджет.</w:t>
      </w:r>
    </w:p>
    <w:sectPr w:rsidR="00134EDE" w:rsidRPr="00621EE6" w:rsidSect="00397A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61747"/>
    <w:multiLevelType w:val="hybridMultilevel"/>
    <w:tmpl w:val="F7DC52F4"/>
    <w:lvl w:ilvl="0" w:tplc="BEFA10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3DB04F84"/>
    <w:multiLevelType w:val="hybridMultilevel"/>
    <w:tmpl w:val="73AAAA42"/>
    <w:lvl w:ilvl="0" w:tplc="8884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327084"/>
    <w:multiLevelType w:val="hybridMultilevel"/>
    <w:tmpl w:val="93A4A61A"/>
    <w:lvl w:ilvl="0" w:tplc="2E5CFD3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A8B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6B1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BFF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14D"/>
    <w:rsid w:val="00092379"/>
    <w:rsid w:val="000924FC"/>
    <w:rsid w:val="0009272A"/>
    <w:rsid w:val="0009278F"/>
    <w:rsid w:val="000927BD"/>
    <w:rsid w:val="000927F4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89A"/>
    <w:rsid w:val="000C22E3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F85"/>
    <w:rsid w:val="000E32AB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D7E"/>
    <w:rsid w:val="001000E2"/>
    <w:rsid w:val="00100424"/>
    <w:rsid w:val="00100CF3"/>
    <w:rsid w:val="0010131F"/>
    <w:rsid w:val="001017A4"/>
    <w:rsid w:val="00101C64"/>
    <w:rsid w:val="00101D78"/>
    <w:rsid w:val="00102309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4EDE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22B3"/>
    <w:rsid w:val="0015257D"/>
    <w:rsid w:val="001531F2"/>
    <w:rsid w:val="001537C7"/>
    <w:rsid w:val="001537FA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072E"/>
    <w:rsid w:val="001711A6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13F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87214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14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195"/>
    <w:rsid w:val="001E6E95"/>
    <w:rsid w:val="001E75D7"/>
    <w:rsid w:val="001E7844"/>
    <w:rsid w:val="001F0119"/>
    <w:rsid w:val="001F07F5"/>
    <w:rsid w:val="001F0FAC"/>
    <w:rsid w:val="001F1F41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3C9"/>
    <w:rsid w:val="001F792D"/>
    <w:rsid w:val="001F7986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48"/>
    <w:rsid w:val="00227667"/>
    <w:rsid w:val="00227B3D"/>
    <w:rsid w:val="0023035B"/>
    <w:rsid w:val="002305F4"/>
    <w:rsid w:val="0023061C"/>
    <w:rsid w:val="002307A6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0DC"/>
    <w:rsid w:val="00263480"/>
    <w:rsid w:val="00263624"/>
    <w:rsid w:val="00263AB8"/>
    <w:rsid w:val="00263F1F"/>
    <w:rsid w:val="0026418A"/>
    <w:rsid w:val="0026435F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824"/>
    <w:rsid w:val="00271E0A"/>
    <w:rsid w:val="00271F80"/>
    <w:rsid w:val="00272782"/>
    <w:rsid w:val="00272B8E"/>
    <w:rsid w:val="00273202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4F7"/>
    <w:rsid w:val="002A65AE"/>
    <w:rsid w:val="002A671C"/>
    <w:rsid w:val="002A6A51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9A4"/>
    <w:rsid w:val="002D2BCB"/>
    <w:rsid w:val="002D33E4"/>
    <w:rsid w:val="002D35E2"/>
    <w:rsid w:val="002D38C2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0D7"/>
    <w:rsid w:val="00303341"/>
    <w:rsid w:val="00303A8F"/>
    <w:rsid w:val="00304596"/>
    <w:rsid w:val="003045F9"/>
    <w:rsid w:val="00304839"/>
    <w:rsid w:val="00304BCC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FF7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7386"/>
    <w:rsid w:val="0033017F"/>
    <w:rsid w:val="0033034D"/>
    <w:rsid w:val="003307F6"/>
    <w:rsid w:val="00330E75"/>
    <w:rsid w:val="003311FE"/>
    <w:rsid w:val="00331300"/>
    <w:rsid w:val="003313FE"/>
    <w:rsid w:val="00331A2B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6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5AF"/>
    <w:rsid w:val="00371612"/>
    <w:rsid w:val="00371831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B7C"/>
    <w:rsid w:val="00394DC9"/>
    <w:rsid w:val="0039539F"/>
    <w:rsid w:val="003957A5"/>
    <w:rsid w:val="0039582D"/>
    <w:rsid w:val="00395938"/>
    <w:rsid w:val="003962A0"/>
    <w:rsid w:val="00396B0C"/>
    <w:rsid w:val="00396CC9"/>
    <w:rsid w:val="003971ED"/>
    <w:rsid w:val="0039770F"/>
    <w:rsid w:val="003977EF"/>
    <w:rsid w:val="00397A8B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0B6"/>
    <w:rsid w:val="004216C1"/>
    <w:rsid w:val="00421ACF"/>
    <w:rsid w:val="00421FBB"/>
    <w:rsid w:val="00422029"/>
    <w:rsid w:val="0042239F"/>
    <w:rsid w:val="00422F7A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94"/>
    <w:rsid w:val="00474EFD"/>
    <w:rsid w:val="0047535B"/>
    <w:rsid w:val="00475DDD"/>
    <w:rsid w:val="00475F5F"/>
    <w:rsid w:val="00476152"/>
    <w:rsid w:val="00476268"/>
    <w:rsid w:val="00476FA0"/>
    <w:rsid w:val="004778E0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7D7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3B"/>
    <w:rsid w:val="004E145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ED"/>
    <w:rsid w:val="004F4CFD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2088"/>
    <w:rsid w:val="005120DB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2B7"/>
    <w:rsid w:val="0055654C"/>
    <w:rsid w:val="0055690E"/>
    <w:rsid w:val="00557160"/>
    <w:rsid w:val="00557B84"/>
    <w:rsid w:val="005613F8"/>
    <w:rsid w:val="005618C2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958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A5E"/>
    <w:rsid w:val="0059502E"/>
    <w:rsid w:val="00595621"/>
    <w:rsid w:val="00596D21"/>
    <w:rsid w:val="00596D32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C8B"/>
    <w:rsid w:val="005B7839"/>
    <w:rsid w:val="005B7DE5"/>
    <w:rsid w:val="005C0BCE"/>
    <w:rsid w:val="005C0BED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D0016"/>
    <w:rsid w:val="005D001F"/>
    <w:rsid w:val="005D0349"/>
    <w:rsid w:val="005D0709"/>
    <w:rsid w:val="005D0FFE"/>
    <w:rsid w:val="005D12C6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000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2DA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1EE6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561E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10A"/>
    <w:rsid w:val="00645A8D"/>
    <w:rsid w:val="0064693D"/>
    <w:rsid w:val="00646E35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5DB7"/>
    <w:rsid w:val="006B6070"/>
    <w:rsid w:val="006B67FE"/>
    <w:rsid w:val="006B6A80"/>
    <w:rsid w:val="006B6A90"/>
    <w:rsid w:val="006B7029"/>
    <w:rsid w:val="006B7C40"/>
    <w:rsid w:val="006C0DAA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B9"/>
    <w:rsid w:val="006F6AC7"/>
    <w:rsid w:val="006F6DA6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014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5F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4AFC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EC3"/>
    <w:rsid w:val="0075111F"/>
    <w:rsid w:val="00751346"/>
    <w:rsid w:val="0075230A"/>
    <w:rsid w:val="0075239B"/>
    <w:rsid w:val="007529D9"/>
    <w:rsid w:val="007542C5"/>
    <w:rsid w:val="007548F8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E7"/>
    <w:rsid w:val="00760194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778E4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87ED9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C82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ABD"/>
    <w:rsid w:val="007A4E83"/>
    <w:rsid w:val="007A4F4E"/>
    <w:rsid w:val="007A5B47"/>
    <w:rsid w:val="007A5EA9"/>
    <w:rsid w:val="007A5F8A"/>
    <w:rsid w:val="007A60CB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3E15"/>
    <w:rsid w:val="007B4158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378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21503"/>
    <w:rsid w:val="00821760"/>
    <w:rsid w:val="0082197F"/>
    <w:rsid w:val="00821F0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1DBE"/>
    <w:rsid w:val="00852335"/>
    <w:rsid w:val="0085266B"/>
    <w:rsid w:val="00852B75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696"/>
    <w:rsid w:val="008A1F30"/>
    <w:rsid w:val="008A2448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FC9"/>
    <w:rsid w:val="008B5174"/>
    <w:rsid w:val="008B51B6"/>
    <w:rsid w:val="008B544C"/>
    <w:rsid w:val="008B5FA5"/>
    <w:rsid w:val="008B707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D3"/>
    <w:rsid w:val="008E07A5"/>
    <w:rsid w:val="008E09AA"/>
    <w:rsid w:val="008E0D75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408"/>
    <w:rsid w:val="008E6421"/>
    <w:rsid w:val="008E733A"/>
    <w:rsid w:val="008E7377"/>
    <w:rsid w:val="008E7394"/>
    <w:rsid w:val="008E73CF"/>
    <w:rsid w:val="008E7437"/>
    <w:rsid w:val="008E77F0"/>
    <w:rsid w:val="008E7BA1"/>
    <w:rsid w:val="008F1139"/>
    <w:rsid w:val="008F1896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178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9587A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302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1F59"/>
    <w:rsid w:val="009E2261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43B"/>
    <w:rsid w:val="009E56CB"/>
    <w:rsid w:val="009E6240"/>
    <w:rsid w:val="009E64CE"/>
    <w:rsid w:val="009E6A4A"/>
    <w:rsid w:val="009E6B21"/>
    <w:rsid w:val="009F002C"/>
    <w:rsid w:val="009F0B8C"/>
    <w:rsid w:val="009F0D73"/>
    <w:rsid w:val="009F16D0"/>
    <w:rsid w:val="009F1C22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029F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9A1"/>
    <w:rsid w:val="00A13CA9"/>
    <w:rsid w:val="00A13F95"/>
    <w:rsid w:val="00A14D2F"/>
    <w:rsid w:val="00A1586C"/>
    <w:rsid w:val="00A159C2"/>
    <w:rsid w:val="00A15EDC"/>
    <w:rsid w:val="00A16E1F"/>
    <w:rsid w:val="00A17A0D"/>
    <w:rsid w:val="00A201CC"/>
    <w:rsid w:val="00A20526"/>
    <w:rsid w:val="00A20A81"/>
    <w:rsid w:val="00A212F0"/>
    <w:rsid w:val="00A21A56"/>
    <w:rsid w:val="00A21B82"/>
    <w:rsid w:val="00A21D4D"/>
    <w:rsid w:val="00A21E9A"/>
    <w:rsid w:val="00A223CD"/>
    <w:rsid w:val="00A22863"/>
    <w:rsid w:val="00A23110"/>
    <w:rsid w:val="00A2318A"/>
    <w:rsid w:val="00A23EB0"/>
    <w:rsid w:val="00A2443A"/>
    <w:rsid w:val="00A2488B"/>
    <w:rsid w:val="00A26A34"/>
    <w:rsid w:val="00A26F44"/>
    <w:rsid w:val="00A2760C"/>
    <w:rsid w:val="00A27B6A"/>
    <w:rsid w:val="00A27DCD"/>
    <w:rsid w:val="00A3019E"/>
    <w:rsid w:val="00A301DE"/>
    <w:rsid w:val="00A30206"/>
    <w:rsid w:val="00A30504"/>
    <w:rsid w:val="00A31563"/>
    <w:rsid w:val="00A31AD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2D7A"/>
    <w:rsid w:val="00A93031"/>
    <w:rsid w:val="00A933AF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E4F"/>
    <w:rsid w:val="00AA4DE9"/>
    <w:rsid w:val="00AA5146"/>
    <w:rsid w:val="00AA5540"/>
    <w:rsid w:val="00AA579B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C6F"/>
    <w:rsid w:val="00AC0F57"/>
    <w:rsid w:val="00AC102E"/>
    <w:rsid w:val="00AC1295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91E"/>
    <w:rsid w:val="00AE0C00"/>
    <w:rsid w:val="00AE0DC6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72B"/>
    <w:rsid w:val="00B13769"/>
    <w:rsid w:val="00B1380F"/>
    <w:rsid w:val="00B13B76"/>
    <w:rsid w:val="00B14A2A"/>
    <w:rsid w:val="00B14D11"/>
    <w:rsid w:val="00B15033"/>
    <w:rsid w:val="00B155EB"/>
    <w:rsid w:val="00B15A47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5A1"/>
    <w:rsid w:val="00B41B7D"/>
    <w:rsid w:val="00B41F10"/>
    <w:rsid w:val="00B43689"/>
    <w:rsid w:val="00B43A7D"/>
    <w:rsid w:val="00B43DA3"/>
    <w:rsid w:val="00B43FDF"/>
    <w:rsid w:val="00B44D2A"/>
    <w:rsid w:val="00B4506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8E9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EC4"/>
    <w:rsid w:val="00BF31D7"/>
    <w:rsid w:val="00BF35EC"/>
    <w:rsid w:val="00BF3B82"/>
    <w:rsid w:val="00BF44C9"/>
    <w:rsid w:val="00BF4F9B"/>
    <w:rsid w:val="00BF507B"/>
    <w:rsid w:val="00BF561B"/>
    <w:rsid w:val="00BF57D5"/>
    <w:rsid w:val="00BF59C5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5C8A"/>
    <w:rsid w:val="00C06795"/>
    <w:rsid w:val="00C06A2C"/>
    <w:rsid w:val="00C06F65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5901"/>
    <w:rsid w:val="00C160DC"/>
    <w:rsid w:val="00C1639D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157C"/>
    <w:rsid w:val="00C41A83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967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118D"/>
    <w:rsid w:val="00C61274"/>
    <w:rsid w:val="00C61480"/>
    <w:rsid w:val="00C61811"/>
    <w:rsid w:val="00C61DBC"/>
    <w:rsid w:val="00C6232C"/>
    <w:rsid w:val="00C6295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556"/>
    <w:rsid w:val="00C7186C"/>
    <w:rsid w:val="00C718B4"/>
    <w:rsid w:val="00C71B2B"/>
    <w:rsid w:val="00C71D78"/>
    <w:rsid w:val="00C724C9"/>
    <w:rsid w:val="00C7265C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4F3"/>
    <w:rsid w:val="00C856DE"/>
    <w:rsid w:val="00C857B6"/>
    <w:rsid w:val="00C86070"/>
    <w:rsid w:val="00C8652F"/>
    <w:rsid w:val="00C8737E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C0A"/>
    <w:rsid w:val="00CA6C13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9D4"/>
    <w:rsid w:val="00CE0B5D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0AC9"/>
    <w:rsid w:val="00CF13DF"/>
    <w:rsid w:val="00CF13E2"/>
    <w:rsid w:val="00CF18F7"/>
    <w:rsid w:val="00CF1D07"/>
    <w:rsid w:val="00CF225E"/>
    <w:rsid w:val="00CF282D"/>
    <w:rsid w:val="00CF3205"/>
    <w:rsid w:val="00CF3C72"/>
    <w:rsid w:val="00CF3EFC"/>
    <w:rsid w:val="00CF4472"/>
    <w:rsid w:val="00CF4789"/>
    <w:rsid w:val="00CF4BF5"/>
    <w:rsid w:val="00CF4C54"/>
    <w:rsid w:val="00CF5417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347"/>
    <w:rsid w:val="00D03509"/>
    <w:rsid w:val="00D0373D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A75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0E6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DB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186E"/>
    <w:rsid w:val="00DD22E9"/>
    <w:rsid w:val="00DD25FA"/>
    <w:rsid w:val="00DD26FA"/>
    <w:rsid w:val="00DD29BC"/>
    <w:rsid w:val="00DD2AB7"/>
    <w:rsid w:val="00DD2DAA"/>
    <w:rsid w:val="00DD3027"/>
    <w:rsid w:val="00DD36A3"/>
    <w:rsid w:val="00DD3A30"/>
    <w:rsid w:val="00DD3B07"/>
    <w:rsid w:val="00DD4438"/>
    <w:rsid w:val="00DD5283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EC2"/>
    <w:rsid w:val="00DE3EC4"/>
    <w:rsid w:val="00DE42A2"/>
    <w:rsid w:val="00DE44BD"/>
    <w:rsid w:val="00DE4B03"/>
    <w:rsid w:val="00DE4C47"/>
    <w:rsid w:val="00DE57B8"/>
    <w:rsid w:val="00DE6087"/>
    <w:rsid w:val="00DE6558"/>
    <w:rsid w:val="00DE72FF"/>
    <w:rsid w:val="00DE7EEB"/>
    <w:rsid w:val="00DF04F8"/>
    <w:rsid w:val="00DF0BF3"/>
    <w:rsid w:val="00DF0D95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0A4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0F52"/>
    <w:rsid w:val="00E41258"/>
    <w:rsid w:val="00E4181C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B89"/>
    <w:rsid w:val="00E5448A"/>
    <w:rsid w:val="00E54887"/>
    <w:rsid w:val="00E549BA"/>
    <w:rsid w:val="00E54E76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3DC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7A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B8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69A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3AEF"/>
    <w:rsid w:val="00F03DA4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E1F"/>
    <w:rsid w:val="00F401A5"/>
    <w:rsid w:val="00F40712"/>
    <w:rsid w:val="00F40D1F"/>
    <w:rsid w:val="00F4110A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813"/>
    <w:rsid w:val="00F46EC8"/>
    <w:rsid w:val="00F46F11"/>
    <w:rsid w:val="00F473E5"/>
    <w:rsid w:val="00F47652"/>
    <w:rsid w:val="00F503D5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77CE0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C17"/>
    <w:rsid w:val="00F85021"/>
    <w:rsid w:val="00F8591F"/>
    <w:rsid w:val="00F864CC"/>
    <w:rsid w:val="00F86637"/>
    <w:rsid w:val="00F86B2D"/>
    <w:rsid w:val="00F86D1E"/>
    <w:rsid w:val="00F8708E"/>
    <w:rsid w:val="00F8721D"/>
    <w:rsid w:val="00F87770"/>
    <w:rsid w:val="00F87DC3"/>
    <w:rsid w:val="00F87EEC"/>
    <w:rsid w:val="00F902D0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116C"/>
    <w:rsid w:val="00FB2463"/>
    <w:rsid w:val="00FB2BDC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05BF"/>
    <w:rsid w:val="00FC106C"/>
    <w:rsid w:val="00FC1629"/>
    <w:rsid w:val="00FC1795"/>
    <w:rsid w:val="00FC197A"/>
    <w:rsid w:val="00FC19B9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3D6B"/>
    <w:rsid w:val="00FD4397"/>
    <w:rsid w:val="00FD548C"/>
    <w:rsid w:val="00FD5A1D"/>
    <w:rsid w:val="00FD614B"/>
    <w:rsid w:val="00FD6387"/>
    <w:rsid w:val="00FD6419"/>
    <w:rsid w:val="00FD6A88"/>
    <w:rsid w:val="00FD6F33"/>
    <w:rsid w:val="00FD7595"/>
    <w:rsid w:val="00FE091C"/>
    <w:rsid w:val="00FE0BC5"/>
    <w:rsid w:val="00FE1569"/>
    <w:rsid w:val="00FE1E82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21EE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21E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21EE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621EE6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621EE6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621EE6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A8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621E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"/>
    <w:basedOn w:val="a0"/>
    <w:link w:val="2"/>
    <w:rsid w:val="00621EE6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rsid w:val="00621EE6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аголовок 5 Знак"/>
    <w:basedOn w:val="a0"/>
    <w:link w:val="5"/>
    <w:rsid w:val="00621EE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621E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21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rsid w:val="00621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1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EE6"/>
  </w:style>
  <w:style w:type="paragraph" w:styleId="a7">
    <w:name w:val="Balloon Text"/>
    <w:basedOn w:val="a"/>
    <w:link w:val="a8"/>
    <w:rsid w:val="00621EE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21EE6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621E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621EE6"/>
    <w:pPr>
      <w:widowControl w:val="0"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621EE6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621EE6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rsid w:val="00621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basedOn w:val="a"/>
    <w:uiPriority w:val="99"/>
    <w:rsid w:val="00621EE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21EE6"/>
    <w:pPr>
      <w:widowControl w:val="0"/>
      <w:autoSpaceDE w:val="0"/>
      <w:autoSpaceDN w:val="0"/>
      <w:adjustRightInd w:val="0"/>
      <w:spacing w:after="200" w:line="276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621EE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0">
    <w:name w:val="ConsNormal"/>
    <w:rsid w:val="00621EE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rsid w:val="00621EE6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">
    <w:name w:val="Нижний колонтитул Знак"/>
    <w:basedOn w:val="a0"/>
    <w:link w:val="ae"/>
    <w:rsid w:val="00621E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621EE6"/>
    <w:rPr>
      <w:b/>
      <w:bCs/>
      <w:sz w:val="20"/>
      <w:szCs w:val="20"/>
    </w:rPr>
  </w:style>
  <w:style w:type="paragraph" w:customStyle="1" w:styleId="Web">
    <w:name w:val="Обычный (Web)"/>
    <w:basedOn w:val="a"/>
    <w:rsid w:val="00621EE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621EE6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621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621EE6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621E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Normal (Web)"/>
    <w:basedOn w:val="a"/>
    <w:rsid w:val="00621EE6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621EE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621EE6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621EE6"/>
    <w:rPr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621E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rsid w:val="00621EE6"/>
    <w:rPr>
      <w:b/>
      <w:bCs/>
    </w:rPr>
  </w:style>
  <w:style w:type="character" w:customStyle="1" w:styleId="af7">
    <w:name w:val="Тема примечания Знак"/>
    <w:basedOn w:val="af5"/>
    <w:link w:val="af6"/>
    <w:rsid w:val="00621EE6"/>
    <w:rPr>
      <w:b/>
      <w:bCs/>
    </w:rPr>
  </w:style>
  <w:style w:type="character" w:customStyle="1" w:styleId="messagein1">
    <w:name w:val="messagein1"/>
    <w:rsid w:val="00621EE6"/>
    <w:rPr>
      <w:rFonts w:ascii="Arial" w:hAnsi="Arial" w:cs="Arial" w:hint="default"/>
      <w:b/>
      <w:bCs/>
      <w:color w:val="353535"/>
      <w:sz w:val="20"/>
      <w:szCs w:val="20"/>
    </w:rPr>
  </w:style>
  <w:style w:type="paragraph" w:styleId="af8">
    <w:name w:val="Title"/>
    <w:basedOn w:val="a"/>
    <w:link w:val="af9"/>
    <w:qFormat/>
    <w:rsid w:val="00621EE6"/>
    <w:pPr>
      <w:jc w:val="center"/>
    </w:pPr>
    <w:rPr>
      <w:b/>
      <w:sz w:val="28"/>
    </w:rPr>
  </w:style>
  <w:style w:type="character" w:customStyle="1" w:styleId="af9">
    <w:name w:val="Название Знак"/>
    <w:basedOn w:val="a0"/>
    <w:link w:val="af8"/>
    <w:rsid w:val="00621EE6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621EE6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rsid w:val="00621E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">
    <w:name w:val="Знак Знак9"/>
    <w:rsid w:val="00621EE6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621EE6"/>
    <w:rPr>
      <w:sz w:val="24"/>
    </w:rPr>
  </w:style>
  <w:style w:type="character" w:customStyle="1" w:styleId="H2">
    <w:name w:val="H2 Знак"/>
    <w:aliases w:val="&quot;Изумруд&quot; Знак Знак"/>
    <w:rsid w:val="00621EE6"/>
    <w:rPr>
      <w:b/>
      <w:sz w:val="44"/>
    </w:rPr>
  </w:style>
  <w:style w:type="paragraph" w:styleId="afb">
    <w:name w:val="List"/>
    <w:basedOn w:val="af0"/>
    <w:unhideWhenUsed/>
    <w:rsid w:val="00621EE6"/>
    <w:pPr>
      <w:suppressAutoHyphens/>
    </w:pPr>
    <w:rPr>
      <w:rFonts w:cs="Tahoma"/>
      <w:lang w:eastAsia="ar-SA"/>
    </w:rPr>
  </w:style>
  <w:style w:type="paragraph" w:customStyle="1" w:styleId="afc">
    <w:basedOn w:val="a"/>
    <w:next w:val="af0"/>
    <w:rsid w:val="00621EE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621EE6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621EE6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621EE6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621EE6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621EE6"/>
    <w:pPr>
      <w:suppressAutoHyphens/>
    </w:pPr>
    <w:rPr>
      <w:lang w:val="en-US" w:eastAsia="ar-SA"/>
    </w:rPr>
  </w:style>
  <w:style w:type="paragraph" w:customStyle="1" w:styleId="afd">
    <w:name w:val="Содержимое таблицы"/>
    <w:basedOn w:val="a"/>
    <w:rsid w:val="00621EE6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e">
    <w:name w:val="Заголовок таблицы"/>
    <w:basedOn w:val="afd"/>
    <w:rsid w:val="00621EE6"/>
    <w:pPr>
      <w:jc w:val="center"/>
    </w:pPr>
    <w:rPr>
      <w:b/>
      <w:bCs/>
    </w:rPr>
  </w:style>
  <w:style w:type="paragraph" w:customStyle="1" w:styleId="aff">
    <w:name w:val="Содержимое врезки"/>
    <w:basedOn w:val="af0"/>
    <w:rsid w:val="00621EE6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621EE6"/>
  </w:style>
  <w:style w:type="character" w:customStyle="1" w:styleId="WW-Absatz-Standardschriftart">
    <w:name w:val="WW-Absatz-Standardschriftart"/>
    <w:rsid w:val="00621EE6"/>
  </w:style>
  <w:style w:type="character" w:customStyle="1" w:styleId="WW-Absatz-Standardschriftart1">
    <w:name w:val="WW-Absatz-Standardschriftart1"/>
    <w:rsid w:val="00621EE6"/>
  </w:style>
  <w:style w:type="character" w:customStyle="1" w:styleId="15">
    <w:name w:val="Основной шрифт абзаца1"/>
    <w:rsid w:val="00621EE6"/>
  </w:style>
  <w:style w:type="character" w:customStyle="1" w:styleId="aff0">
    <w:name w:val="Знак Знак"/>
    <w:rsid w:val="00621EE6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621EE6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621EE6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621EE6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621EE6"/>
  </w:style>
  <w:style w:type="paragraph" w:styleId="aff1">
    <w:name w:val="List Paragraph"/>
    <w:basedOn w:val="a"/>
    <w:uiPriority w:val="34"/>
    <w:qFormat/>
    <w:rsid w:val="00621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621EE6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21EE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1">
    <w:name w:val="Body Text Indent 3"/>
    <w:basedOn w:val="a"/>
    <w:link w:val="32"/>
    <w:unhideWhenUsed/>
    <w:rsid w:val="00621EE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621EE6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7">
    <w:name w:val="Абзац списка1"/>
    <w:basedOn w:val="a"/>
    <w:rsid w:val="00621E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5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11165</Words>
  <Characters>63642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32</cp:revision>
  <cp:lastPrinted>2022-12-26T06:30:00Z</cp:lastPrinted>
  <dcterms:created xsi:type="dcterms:W3CDTF">2022-12-23T02:23:00Z</dcterms:created>
  <dcterms:modified xsi:type="dcterms:W3CDTF">2022-12-26T06:31:00Z</dcterms:modified>
</cp:coreProperties>
</file>