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5D" w:rsidRDefault="0077735D" w:rsidP="0077735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735D" w:rsidRDefault="0077735D" w:rsidP="00777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77735D" w:rsidRDefault="0077735D" w:rsidP="00777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77735D" w:rsidRDefault="0077735D" w:rsidP="0077735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77735D" w:rsidRDefault="0077735D" w:rsidP="0077735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7735D" w:rsidRDefault="0077735D" w:rsidP="0077735D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77735D" w:rsidRDefault="00BE11E1" w:rsidP="00777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</w:t>
      </w:r>
      <w:r w:rsidR="0077735D">
        <w:rPr>
          <w:rFonts w:ascii="Times New Roman" w:hAnsi="Times New Roman" w:cs="Times New Roman"/>
          <w:b/>
          <w:sz w:val="28"/>
          <w:szCs w:val="28"/>
        </w:rPr>
        <w:t>0.2022</w:t>
      </w:r>
      <w:r w:rsidR="0077735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7735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7735D">
        <w:rPr>
          <w:rFonts w:ascii="Times New Roman" w:hAnsi="Times New Roman" w:cs="Times New Roman"/>
          <w:b/>
          <w:sz w:val="28"/>
          <w:szCs w:val="28"/>
        </w:rPr>
        <w:tab/>
      </w:r>
      <w:r w:rsidR="0077735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с. </w:t>
      </w:r>
      <w:proofErr w:type="spellStart"/>
      <w:r w:rsidR="0077735D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7735D" w:rsidRDefault="0077735D" w:rsidP="00777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35D" w:rsidRPr="0077735D" w:rsidRDefault="0077735D" w:rsidP="0077735D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77735D">
        <w:rPr>
          <w:rFonts w:ascii="Times New Roman" w:hAnsi="Times New Roman" w:cs="Times New Roman"/>
          <w:sz w:val="28"/>
          <w:szCs w:val="28"/>
        </w:rPr>
        <w:br/>
        <w:t>контрактном управляющем администрации</w:t>
      </w:r>
      <w:r w:rsidRPr="0077735D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</w:p>
    <w:p w:rsidR="0077735D" w:rsidRPr="0077735D" w:rsidRDefault="0077735D" w:rsidP="0077735D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7735D">
          <w:rPr>
            <w:rStyle w:val="a4"/>
            <w:rFonts w:ascii="Times New Roman" w:hAnsi="Times New Roman"/>
            <w:color w:val="auto"/>
            <w:sz w:val="28"/>
            <w:szCs w:val="28"/>
          </w:rPr>
          <w:t>частью 3 статьи 39</w:t>
        </w:r>
      </w:hyperlink>
      <w:r w:rsidRPr="0077735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r w:rsidRPr="0077735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Приказом Минфина России от 31 июля 2020 г. N 158н "Об утверждении Типового положения (регламента) о контрактной службе"</w:t>
      </w:r>
      <w:proofErr w:type="gramStart"/>
      <w:r w:rsidRPr="0077735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777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735D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7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7735D" w:rsidRPr="0077735D" w:rsidRDefault="0077735D" w:rsidP="0077735D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77735D">
        <w:rPr>
          <w:rFonts w:ascii="Times New Roman" w:hAnsi="Times New Roman" w:cs="Times New Roman"/>
          <w:b/>
          <w:sz w:val="28"/>
          <w:szCs w:val="28"/>
        </w:rPr>
        <w:t>:</w:t>
      </w:r>
    </w:p>
    <w:p w:rsidR="0077735D" w:rsidRPr="0077735D" w:rsidRDefault="0077735D" w:rsidP="007773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Утвердить положение о контрактном управляющем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773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E11E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 1</w:t>
        </w:r>
      </w:hyperlink>
      <w:r w:rsidRPr="00BE11E1">
        <w:rPr>
          <w:rFonts w:ascii="Times New Roman" w:hAnsi="Times New Roman" w:cs="Times New Roman"/>
          <w:sz w:val="28"/>
          <w:szCs w:val="28"/>
        </w:rPr>
        <w:t>.</w:t>
      </w:r>
    </w:p>
    <w:p w:rsidR="0077735D" w:rsidRPr="0077735D" w:rsidRDefault="0077735D" w:rsidP="0077735D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</w:t>
      </w:r>
      <w:r w:rsidR="00625ABE">
        <w:rPr>
          <w:rFonts w:ascii="Times New Roman" w:hAnsi="Times New Roman" w:cs="Times New Roman"/>
          <w:sz w:val="28"/>
          <w:szCs w:val="28"/>
        </w:rPr>
        <w:t xml:space="preserve">информационном стенде и </w:t>
      </w:r>
      <w:r w:rsidRPr="0077735D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</w:t>
      </w:r>
      <w:r w:rsidR="00625ABE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7735D" w:rsidRPr="0077735D" w:rsidRDefault="0077735D" w:rsidP="0077735D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3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73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735D" w:rsidRPr="0077735D" w:rsidRDefault="0077735D" w:rsidP="0077735D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35D" w:rsidRPr="0077735D" w:rsidRDefault="00625ABE" w:rsidP="00625ABE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Н.И.Морозова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</w:p>
    <w:p w:rsid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</w:p>
    <w:p w:rsidR="00625ABE" w:rsidRDefault="00625ABE" w:rsidP="0077735D">
      <w:pPr>
        <w:rPr>
          <w:rFonts w:ascii="Times New Roman" w:hAnsi="Times New Roman" w:cs="Times New Roman"/>
          <w:sz w:val="28"/>
          <w:szCs w:val="28"/>
        </w:rPr>
      </w:pPr>
    </w:p>
    <w:p w:rsidR="00625ABE" w:rsidRDefault="00625ABE" w:rsidP="0077735D">
      <w:pPr>
        <w:rPr>
          <w:rFonts w:ascii="Times New Roman" w:hAnsi="Times New Roman" w:cs="Times New Roman"/>
          <w:sz w:val="28"/>
          <w:szCs w:val="28"/>
        </w:rPr>
      </w:pPr>
    </w:p>
    <w:p w:rsidR="00625ABE" w:rsidRDefault="00625ABE" w:rsidP="0077735D">
      <w:pPr>
        <w:rPr>
          <w:rFonts w:ascii="Times New Roman" w:hAnsi="Times New Roman" w:cs="Times New Roman"/>
          <w:sz w:val="28"/>
          <w:szCs w:val="28"/>
        </w:rPr>
      </w:pPr>
    </w:p>
    <w:p w:rsidR="00625ABE" w:rsidRPr="0077735D" w:rsidRDefault="00625ABE" w:rsidP="0077735D">
      <w:pPr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jc w:val="right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5ABE">
        <w:rPr>
          <w:rFonts w:ascii="Times New Roman" w:hAnsi="Times New Roman" w:cs="Times New Roman"/>
          <w:sz w:val="28"/>
          <w:szCs w:val="28"/>
        </w:rPr>
        <w:t>№ 1</w:t>
      </w:r>
    </w:p>
    <w:p w:rsidR="0077735D" w:rsidRPr="0077735D" w:rsidRDefault="00625ABE" w:rsidP="007773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7735D" w:rsidRPr="0077735D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11E1">
        <w:rPr>
          <w:rFonts w:ascii="Times New Roman" w:hAnsi="Times New Roman" w:cs="Times New Roman"/>
          <w:sz w:val="28"/>
          <w:szCs w:val="28"/>
        </w:rPr>
        <w:t xml:space="preserve">30 от 13.10.2022  </w:t>
      </w:r>
    </w:p>
    <w:p w:rsidR="0077735D" w:rsidRPr="0077735D" w:rsidRDefault="0077735D" w:rsidP="00625ABE">
      <w:pPr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о контрактном управляющем</w:t>
      </w:r>
    </w:p>
    <w:p w:rsidR="0077735D" w:rsidRPr="0077735D" w:rsidRDefault="0077735D" w:rsidP="00625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5A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25AB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1.1. Настоящее  положение    о контрактном управляющем Админ</w:t>
      </w:r>
      <w:r w:rsidR="00625ABE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625A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25AB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</w:t>
      </w:r>
      <w:proofErr w:type="gramStart"/>
      <w:r w:rsidR="00625AB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25ABE">
        <w:rPr>
          <w:rFonts w:ascii="Times New Roman" w:hAnsi="Times New Roman" w:cs="Times New Roman"/>
          <w:sz w:val="28"/>
          <w:szCs w:val="28"/>
        </w:rPr>
        <w:t xml:space="preserve"> далее -Администрации) </w:t>
      </w:r>
      <w:r w:rsidRPr="0077735D">
        <w:rPr>
          <w:rFonts w:ascii="Times New Roman" w:hAnsi="Times New Roman" w:cs="Times New Roman"/>
          <w:sz w:val="28"/>
          <w:szCs w:val="28"/>
        </w:rPr>
        <w:t>(далее — Положение) устанавливает правила,  организации деятельности контрактного упра</w:t>
      </w:r>
      <w:r w:rsidR="00625ABE">
        <w:rPr>
          <w:rFonts w:ascii="Times New Roman" w:hAnsi="Times New Roman" w:cs="Times New Roman"/>
          <w:sz w:val="28"/>
          <w:szCs w:val="28"/>
        </w:rPr>
        <w:t>вляющего Администрации</w:t>
      </w:r>
      <w:r w:rsidRPr="0077735D">
        <w:rPr>
          <w:rFonts w:ascii="Times New Roman" w:hAnsi="Times New Roman" w:cs="Times New Roman"/>
          <w:sz w:val="28"/>
          <w:szCs w:val="28"/>
        </w:rPr>
        <w:t xml:space="preserve"> (далее — контрактный управляющий),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направленной на обеспечение </w:t>
      </w:r>
      <w:r w:rsidRPr="0077735D">
        <w:rPr>
          <w:rFonts w:ascii="Times New Roman" w:hAnsi="Times New Roman" w:cs="Times New Roman"/>
          <w:sz w:val="28"/>
          <w:szCs w:val="28"/>
        </w:rPr>
        <w:t>муниципаль</w:t>
      </w:r>
      <w:r w:rsidR="00625ABE">
        <w:rPr>
          <w:rFonts w:ascii="Times New Roman" w:hAnsi="Times New Roman" w:cs="Times New Roman"/>
          <w:sz w:val="28"/>
          <w:szCs w:val="28"/>
        </w:rPr>
        <w:t xml:space="preserve">ных нужд Администрации </w:t>
      </w:r>
      <w:r w:rsidRPr="0077735D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05.04.2013 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77735D">
        <w:rPr>
          <w:rFonts w:ascii="Times New Roman" w:hAnsi="Times New Roman" w:cs="Times New Roman"/>
          <w:sz w:val="28"/>
          <w:szCs w:val="28"/>
        </w:rPr>
        <w:t>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1.2. Контрактный управляющий назначается в целях обеспечения планирования и осуще</w:t>
      </w:r>
      <w:r w:rsidR="00625ABE">
        <w:rPr>
          <w:rFonts w:ascii="Times New Roman" w:hAnsi="Times New Roman" w:cs="Times New Roman"/>
          <w:sz w:val="28"/>
          <w:szCs w:val="28"/>
        </w:rPr>
        <w:t>ствления Администрацией</w:t>
      </w:r>
      <w:r w:rsidRPr="0077735D">
        <w:rPr>
          <w:rFonts w:ascii="Times New Roman" w:hAnsi="Times New Roman" w:cs="Times New Roman"/>
          <w:sz w:val="28"/>
          <w:szCs w:val="28"/>
        </w:rPr>
        <w:t>, как муниципальным заказчиком (далее - Заказчик) закупок товаров, работ, услуг для обеспечения   муниципальных нужд (далее - закупка).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1.3.   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35D">
        <w:rPr>
          <w:rFonts w:ascii="Times New Roman" w:hAnsi="Times New Roman" w:cs="Times New Roman"/>
          <w:sz w:val="28"/>
          <w:szCs w:val="28"/>
        </w:rPr>
        <w:t>Контрактный управляющий осуществляет свою деятельность во взаимодействии с други</w:t>
      </w:r>
      <w:r w:rsidR="00625ABE">
        <w:rPr>
          <w:rFonts w:ascii="Times New Roman" w:hAnsi="Times New Roman" w:cs="Times New Roman"/>
          <w:sz w:val="28"/>
          <w:szCs w:val="28"/>
        </w:rPr>
        <w:t>ми специалистами Администрации.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1.5. Основными принципами деятельности контрактного управляющего при планировании и осуществлении закупок являются профессионализм, открытость и прозрачность, эффективность и результативность, ответственность за результативность.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1.6.   Контрактный управляющий назначается на должность распоря</w:t>
      </w:r>
      <w:r w:rsidR="00625ABE">
        <w:rPr>
          <w:rFonts w:ascii="Times New Roman" w:hAnsi="Times New Roman" w:cs="Times New Roman"/>
          <w:sz w:val="28"/>
          <w:szCs w:val="28"/>
        </w:rPr>
        <w:t>жением главы сельсовета</w:t>
      </w:r>
      <w:r w:rsidRPr="0077735D">
        <w:rPr>
          <w:rFonts w:ascii="Times New Roman" w:hAnsi="Times New Roman" w:cs="Times New Roman"/>
          <w:sz w:val="28"/>
          <w:szCs w:val="28"/>
        </w:rPr>
        <w:t>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1.7.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625ABE">
        <w:rPr>
          <w:rFonts w:ascii="Times New Roman" w:hAnsi="Times New Roman" w:cs="Times New Roman"/>
          <w:color w:val="000000"/>
          <w:sz w:val="28"/>
          <w:szCs w:val="28"/>
        </w:rPr>
        <w:t>рактный управляющий должен пройти обучение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ABE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Функции и полномочия контрактного управляющего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 Контрактный управляющий осуществляет следующие функции и полномочия.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При планировании закупок: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2.1.1. Разрабатывает план-график, осуществляет подготовку изменений для внесения в план-график.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2.1.2. Размещает в единой информационной системе </w:t>
      </w:r>
      <w:r w:rsidRPr="0077735D">
        <w:rPr>
          <w:rFonts w:ascii="Times New Roman" w:hAnsi="Times New Roman" w:cs="Times New Roman"/>
          <w:sz w:val="28"/>
          <w:szCs w:val="28"/>
        </w:rPr>
        <w:t>план-график и внесенные в него изменения.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2.1.3. Организует </w:t>
      </w:r>
      <w:r w:rsidRPr="0077735D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625ABE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закупок в случаях, предусмотренных статьей 20 Закона № 44-ФЗ.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</w:t>
      </w:r>
      <w:r w:rsidRPr="0077735D">
        <w:rPr>
          <w:rFonts w:ascii="Times New Roman" w:hAnsi="Times New Roman" w:cs="Times New Roman"/>
          <w:sz w:val="28"/>
          <w:szCs w:val="28"/>
        </w:rPr>
        <w:t>определения состояния конкурентной среды</w:t>
      </w:r>
      <w:r w:rsidR="00625ABE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2E08B8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2.1.5. Разрабатывает требования к закупаемой продукции на основании правовых актов о нормировании.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При определении поставщиков (подрядчиков, исполнителей):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2.2.1. Обеспечивает проведение закрытых способов определения поставщиков (подрядчиков, исполнителей) в случаях, установленных частями 11 и 12 статьи 24 Закона № 44-ФЗ (если такое согласование предусмотрено Федеральным законом).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2.2.2. Осуществляют подготовку и размещение в единой информационной системе извещений об осуществлении закупок и приложений к ним, </w:t>
      </w:r>
      <w:r w:rsidRPr="0077735D">
        <w:rPr>
          <w:rFonts w:ascii="Times New Roman" w:hAnsi="Times New Roman" w:cs="Times New Roman"/>
          <w:sz w:val="28"/>
          <w:szCs w:val="28"/>
        </w:rPr>
        <w:t xml:space="preserve">документации о закупках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(в случае, если Федеральным законом № 44-ФЗ предусмотрена документация о закупке) и проектов контрактов, подготовку и направление приглашений, а также вносит изменения в указанные документы.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2.2.2.1. </w:t>
      </w: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2.2.2.2. Осуществляет описание объекта закупки.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2.2.2.3. Указывает в извещении информацию, предусмотренную статьей 42 Закона № 44-ФЗ:</w:t>
      </w:r>
    </w:p>
    <w:p w:rsidR="0077735D" w:rsidRPr="0077735D" w:rsidRDefault="0077735D" w:rsidP="0077735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77735D" w:rsidRPr="0077735D" w:rsidRDefault="0077735D" w:rsidP="0077735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77735D" w:rsidRPr="0077735D" w:rsidRDefault="0077735D" w:rsidP="0077735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преимуществах</w:t>
      </w:r>
      <w:proofErr w:type="gramEnd"/>
      <w:r w:rsidRPr="0077735D">
        <w:rPr>
          <w:rFonts w:ascii="Times New Roman" w:hAnsi="Times New Roman" w:cs="Times New Roman"/>
          <w:color w:val="000000"/>
          <w:sz w:val="28"/>
          <w:szCs w:val="28"/>
        </w:rPr>
        <w:t>, предоставляемых в соответствии со статьями 28, 29 Закона № 44-ФЗ.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2.2.3. Осуществляет подготовку и размещение в единой информационной системе разъяснений положений извещения об осуществлении закупки, документации о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закупке (в случае, если Федеральным законом № 44-ФЗ предусмотрена документация о закупке).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осуществлении закупки и (или) документацию о закупке (в случае, если Федеральным законом предусмотрена документация о закупке).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2.2.5. 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</w:t>
      </w:r>
      <w:r w:rsidRPr="0077735D">
        <w:rPr>
          <w:rFonts w:ascii="Times New Roman" w:hAnsi="Times New Roman" w:cs="Times New Roman"/>
          <w:sz w:val="28"/>
          <w:szCs w:val="28"/>
        </w:rPr>
        <w:t>заседаний единой комиссии по осуществлению закупок</w:t>
      </w:r>
      <w:r w:rsidRPr="0077735D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2.2.6. Осуществляет организационно-техническое обеспечение деятельности комиссии по осуществлению закупок.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2.2.7. Осуществляет </w:t>
      </w:r>
      <w:r w:rsidRPr="0077735D">
        <w:rPr>
          <w:rFonts w:ascii="Times New Roman" w:hAnsi="Times New Roman" w:cs="Times New Roman"/>
          <w:sz w:val="28"/>
          <w:szCs w:val="28"/>
        </w:rPr>
        <w:t xml:space="preserve">привлечение экспертов,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экспертных организаций в случаях, установленных статьей 41 Закона № 44-ФЗ.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При заключении контракта: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2.3.1. Формирует с использованием единой информационной системы и размещает в единой информационной системе и на электронной </w:t>
      </w:r>
      <w:r w:rsidRPr="0077735D">
        <w:rPr>
          <w:rFonts w:ascii="Times New Roman" w:hAnsi="Times New Roman" w:cs="Times New Roman"/>
          <w:sz w:val="28"/>
          <w:szCs w:val="28"/>
        </w:rPr>
        <w:t>площадке (с использованием единой информационной системы) проект контракта (контракт).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2.3.2. Осуществляет рассмотрение протокола разногласий при наличии разногласий по проекту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2.3.3. Осуществляет рассмотрение независимой гарантии, представленной в качестве обеспечения исполнения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2.3.4. Организует проверку поступления денежных средств от участника закупки, с которым заключается контракт, на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 счет Администрации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внесенных в качестве обеспечения исполнения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2.3.5. Осуществляет подготовку и направление в контрольный орган в сфере закупок предусмотренного частью 2, 6 статьи 93 Закона № 44-ФЗ обращения либо уведомления  от Адми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исполнителем).</w:t>
      </w:r>
    </w:p>
    <w:p w:rsidR="0077735D" w:rsidRPr="0077735D" w:rsidRDefault="007B1217" w:rsidP="0077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2.3.6</w:t>
      </w:r>
      <w:r w:rsidR="0077735D" w:rsidRPr="0077735D">
        <w:rPr>
          <w:rFonts w:ascii="Times New Roman" w:hAnsi="Times New Roman" w:cs="Times New Roman"/>
          <w:sz w:val="28"/>
          <w:szCs w:val="28"/>
        </w:rPr>
        <w:t xml:space="preserve">. Обеспечивает заключение контракта с участником закупки, в том </w:t>
      </w:r>
      <w:proofErr w:type="gramStart"/>
      <w:r w:rsidR="0077735D" w:rsidRPr="007773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77735D" w:rsidRPr="0077735D"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 в случае уклонения победителя определения (поста</w:t>
      </w:r>
      <w:r>
        <w:rPr>
          <w:rFonts w:ascii="Times New Roman" w:hAnsi="Times New Roman" w:cs="Times New Roman"/>
          <w:sz w:val="28"/>
          <w:szCs w:val="28"/>
        </w:rPr>
        <w:t>вщика (подрядчика, исполнителя)</w:t>
      </w:r>
      <w:r w:rsidR="0077735D" w:rsidRPr="0077735D">
        <w:rPr>
          <w:rFonts w:ascii="Times New Roman" w:hAnsi="Times New Roman" w:cs="Times New Roman"/>
          <w:sz w:val="28"/>
          <w:szCs w:val="28"/>
        </w:rPr>
        <w:t xml:space="preserve"> от заключения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 При исполнении, изменении, расторжении контракта: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2.4.1. Осуществляет рассмотрение </w:t>
      </w:r>
      <w:r w:rsidRPr="0077735D">
        <w:rPr>
          <w:rFonts w:ascii="Times New Roman" w:hAnsi="Times New Roman" w:cs="Times New Roman"/>
          <w:sz w:val="28"/>
          <w:szCs w:val="28"/>
        </w:rPr>
        <w:t>независимой гарантии</w:t>
      </w:r>
      <w:r w:rsidRPr="0077735D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в качестве обеспечения гарантийного обязательства.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2.4.2. Обеспечивает исполнение условий контракта в части выплаты аванса (если контрактом предусмотрена выплата аванса).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2.4.3. Обеспечивает приемку поставленного товара, выполненной работы (ее результатов), оказанной услуги, а также </w:t>
      </w:r>
      <w:r w:rsidRPr="0077735D">
        <w:rPr>
          <w:rFonts w:ascii="Times New Roman" w:hAnsi="Times New Roman" w:cs="Times New Roman"/>
          <w:sz w:val="28"/>
          <w:szCs w:val="28"/>
        </w:rPr>
        <w:t xml:space="preserve">отдельных этапов поставки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товара, выполнения работы, оказания услуги, в том числе:</w:t>
      </w:r>
    </w:p>
    <w:p w:rsidR="0077735D" w:rsidRPr="0077735D" w:rsidRDefault="0077735D" w:rsidP="0077735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сила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ми Администрации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77735D" w:rsidRPr="0077735D" w:rsidRDefault="007B1217" w:rsidP="0077735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 w:rsidR="0077735D"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подготовку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735D"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7735D" w:rsidRPr="0077735D" w:rsidRDefault="0077735D" w:rsidP="0077735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2.4.5. </w:t>
      </w: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исполнителем) обязательств, предусмотренных контрактом</w:t>
      </w:r>
      <w:proofErr w:type="gramEnd"/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совершении</w:t>
      </w:r>
      <w:proofErr w:type="gramEnd"/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иных действий в случае нарушения поставщиком (подрядчиком, исп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олнителем) или Администрацией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2.4.6. </w:t>
      </w:r>
      <w:r w:rsidRPr="0077735D">
        <w:rPr>
          <w:rFonts w:ascii="Times New Roman" w:hAnsi="Times New Roman" w:cs="Times New Roman"/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7735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77735D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77735D">
        <w:rPr>
          <w:rFonts w:ascii="Times New Roman" w:hAnsi="Times New Roman" w:cs="Times New Roman"/>
          <w:sz w:val="28"/>
          <w:szCs w:val="28"/>
        </w:rPr>
        <w:t xml:space="preserve"> от исполнения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77735D">
        <w:rPr>
          <w:rFonts w:ascii="Times New Roman" w:hAnsi="Times New Roman" w:cs="Times New Roman"/>
          <w:sz w:val="28"/>
          <w:szCs w:val="28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2.4.8. Обеспечивает одностороннее расторжение контракта в порядке, предусмотренном статьей 95 Закона № 44-ФЗ.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b/>
          <w:sz w:val="28"/>
          <w:szCs w:val="28"/>
        </w:rPr>
      </w:pPr>
      <w:r w:rsidRPr="0077735D">
        <w:rPr>
          <w:rFonts w:ascii="Times New Roman" w:hAnsi="Times New Roman" w:cs="Times New Roman"/>
          <w:b/>
          <w:sz w:val="28"/>
          <w:szCs w:val="28"/>
        </w:rPr>
        <w:t>2.5. Контрактный управляющий осуществляет иные полномочия, предусмотренные Законом № 44-ФЗ, в том числе: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2.5.1.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2.5.2.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 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2.5.3. Принимает участие в рассмотрении дел об обжаловании действий (безд</w:t>
      </w:r>
      <w:r w:rsidR="00FF7C73">
        <w:rPr>
          <w:rFonts w:ascii="Times New Roman" w:hAnsi="Times New Roman" w:cs="Times New Roman"/>
          <w:color w:val="000000"/>
          <w:sz w:val="28"/>
          <w:szCs w:val="28"/>
        </w:rPr>
        <w:t xml:space="preserve">ействия) Администрацией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, комиссии по о</w:t>
      </w:r>
      <w:r w:rsidR="00FF7C73">
        <w:rPr>
          <w:rFonts w:ascii="Times New Roman" w:hAnsi="Times New Roman" w:cs="Times New Roman"/>
          <w:color w:val="000000"/>
          <w:sz w:val="28"/>
          <w:szCs w:val="28"/>
        </w:rPr>
        <w:t>существлению закупок, ее членов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, контрактного управляющего, оператора электронной площадки, оператора специализированной электронной площадки, банков, государственной корпорации "ВЭБ</w:t>
      </w: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Ф",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законные интересы участника закупки, а также осуществляет подготовку материалов в рамках </w:t>
      </w:r>
      <w:proofErr w:type="spell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претензионно-исковой</w:t>
      </w:r>
      <w:proofErr w:type="spellEnd"/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нужд Администрац</w:t>
      </w:r>
      <w:r w:rsidR="00FF7C73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. При этом Контрактный управляющий несет ответственность в пределах осуществляемых ею полномочий.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735D" w:rsidRPr="00FF7C73" w:rsidRDefault="0077735D" w:rsidP="007773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A07" w:rsidRPr="0077735D" w:rsidRDefault="007E6A07">
      <w:pPr>
        <w:rPr>
          <w:rFonts w:ascii="Times New Roman" w:hAnsi="Times New Roman" w:cs="Times New Roman"/>
          <w:sz w:val="28"/>
          <w:szCs w:val="28"/>
        </w:rPr>
      </w:pPr>
    </w:p>
    <w:sectPr w:rsidR="007E6A07" w:rsidRPr="0077735D" w:rsidSect="00F80F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1D6C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4931D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7735D"/>
    <w:rsid w:val="000434B4"/>
    <w:rsid w:val="00625ABE"/>
    <w:rsid w:val="0077735D"/>
    <w:rsid w:val="007B1217"/>
    <w:rsid w:val="007E6A07"/>
    <w:rsid w:val="0096509B"/>
    <w:rsid w:val="00BE11E1"/>
    <w:rsid w:val="00E7667A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3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rsid w:val="0077735D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483&amp;dst=100015&amp;field=134&amp;date=19.01.2022" TargetMode="External"/><Relationship Id="rId5" Type="http://schemas.openxmlformats.org/officeDocument/2006/relationships/hyperlink" Target="https://login.consultant.ru/link/?req=doc&amp;base=LAW&amp;n=388926&amp;dst=100470&amp;field=134&amp;date=19.0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2022-10-20T01:58:00Z</cp:lastPrinted>
  <dcterms:created xsi:type="dcterms:W3CDTF">2022-10-10T02:24:00Z</dcterms:created>
  <dcterms:modified xsi:type="dcterms:W3CDTF">2022-10-20T01:59:00Z</dcterms:modified>
</cp:coreProperties>
</file>