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  <w:bookmarkStart w:id="0" w:name="_GoBack"/>
      <w:bookmarkEnd w:id="0"/>
    </w:p>
    <w:p w:rsidR="00923693" w:rsidRDefault="00923693" w:rsidP="0092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27.03.2023 № 6                                                                                   с. Рыбное</w:t>
      </w:r>
    </w:p>
    <w:p w:rsidR="00923693" w:rsidRDefault="00923693" w:rsidP="0092369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923693" w:rsidRDefault="00BF561D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BF561D">
              <w:rPr>
                <w:sz w:val="28"/>
                <w:szCs w:val="28"/>
              </w:rPr>
              <w:t>Об утверждении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</w:t>
            </w:r>
            <w:r w:rsidR="00BE4D2E">
              <w:rPr>
                <w:sz w:val="28"/>
                <w:szCs w:val="28"/>
              </w:rPr>
              <w:t>.</w:t>
            </w:r>
          </w:p>
          <w:p w:rsidR="00BE4D2E" w:rsidRPr="00BF561D" w:rsidRDefault="00BE4D2E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E4D2E" w:rsidRPr="00BE4D2E" w:rsidRDefault="00BE4D2E" w:rsidP="00BE4D2E">
      <w:pPr>
        <w:ind w:firstLine="708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В соответствии </w:t>
      </w:r>
      <w:r w:rsidR="00233B11">
        <w:rPr>
          <w:sz w:val="28"/>
          <w:szCs w:val="28"/>
        </w:rPr>
        <w:t xml:space="preserve">с п. 3 статьи 4 Федерального закона от 24.10.1997 № 134 ФЗ « О прожиточном минимуме в Российской Федерации», </w:t>
      </w:r>
      <w:r w:rsidRPr="00BE4D2E">
        <w:rPr>
          <w:sz w:val="28"/>
          <w:szCs w:val="28"/>
        </w:rPr>
        <w:t xml:space="preserve">со статьей 14 Жилищного кодекса Российской Федерации, руководствуясь законом Алтайского края от 06.07.2006 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="008A3943">
        <w:rPr>
          <w:sz w:val="28"/>
          <w:szCs w:val="28"/>
        </w:rPr>
        <w:t>на основании протеста Каменской межрайонной прокуратуры от 16.03.2023 № 02-71-2023/26,</w:t>
      </w:r>
    </w:p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923693" w:rsidRDefault="00923693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Удовлетворить протест Каменской межрайонной прокуратуры.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Установить на территории муниципального образования </w:t>
      </w:r>
      <w:r w:rsidR="00F27EC8">
        <w:rPr>
          <w:sz w:val="28"/>
          <w:szCs w:val="28"/>
        </w:rPr>
        <w:t>Рыбинский сельсовет Каменского района</w:t>
      </w:r>
      <w:r w:rsidR="00BE4D2E" w:rsidRPr="00BE4D2E">
        <w:rPr>
          <w:sz w:val="28"/>
          <w:szCs w:val="28"/>
        </w:rPr>
        <w:t xml:space="preserve">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E4D2E" w:rsidRPr="00BE4D2E">
        <w:rPr>
          <w:sz w:val="28"/>
          <w:szCs w:val="28"/>
        </w:rPr>
        <w:t xml:space="preserve">.1. Пороговое значение дохода – уровень среднемесячного дохода, приходящегося на каждого члена семьи или одиноко проживающего гражданина. Пороговое значение дохода эквивалентно одному прожиточному минимуму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.2. Среднюю рыночную стоимость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.3. Пороговое значение стоимости имущества - размер приходящейся на каждого члена семьи доли совокупной стоимости имущества, находящегося в собственности членов семьи или одиноко проживающего гражданина и подлежащего налогообложению. Пороговое значение стоимости имущества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рыночной стоимости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.4. Величину среднемесячного минимального уровня дохода на одного члена семьи, ниже которого не могут производиться семейные накопления - в размере одного прожиточного минимума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>. Статус малоимущего гражданина(н) устанавливается постановление</w:t>
      </w:r>
      <w:r w:rsidR="00233B11">
        <w:rPr>
          <w:sz w:val="28"/>
          <w:szCs w:val="28"/>
        </w:rPr>
        <w:t>м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с выдачей уведомления о признании гражданина(н) малоимущим(и).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>. Проведение переоценки размера дохода и стоимости имущества граждан, 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через три года с момента признания таковыми и пере</w:t>
      </w:r>
      <w:r w:rsidR="00233B11">
        <w:rPr>
          <w:sz w:val="28"/>
          <w:szCs w:val="28"/>
        </w:rPr>
        <w:t>д принятием постановления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о предоставлении жилых помещений по договору социального найма. В случае возникновения обстоятельств, </w:t>
      </w:r>
      <w:r w:rsidR="00BE4D2E" w:rsidRPr="00BE4D2E">
        <w:rPr>
          <w:sz w:val="28"/>
          <w:szCs w:val="28"/>
        </w:rPr>
        <w:lastRenderedPageBreak/>
        <w:t>свидетельствующих об утрате гражданами оснований</w:t>
      </w:r>
      <w:r w:rsidR="00233B11">
        <w:rPr>
          <w:sz w:val="28"/>
          <w:szCs w:val="28"/>
        </w:rPr>
        <w:t xml:space="preserve"> для признания их малоимущими, А</w:t>
      </w:r>
      <w:r w:rsidR="00BE4D2E" w:rsidRPr="00BE4D2E">
        <w:rPr>
          <w:sz w:val="28"/>
          <w:szCs w:val="28"/>
        </w:rPr>
        <w:t xml:space="preserve">дминистрация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отменяет ранее вынесенное решение о признании таких граждан малоимущими.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D2E" w:rsidRPr="00BE4D2E">
        <w:rPr>
          <w:sz w:val="28"/>
          <w:szCs w:val="28"/>
        </w:rPr>
        <w:t>. Ответственность за достоверность предоставленных документов о признании малоимущим несет гражданин-заявитель.</w:t>
      </w:r>
    </w:p>
    <w:p w:rsid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Обнародовать насто</w:t>
      </w:r>
      <w:r w:rsidR="00B6065B">
        <w:rPr>
          <w:sz w:val="28"/>
          <w:szCs w:val="28"/>
        </w:rPr>
        <w:t xml:space="preserve">ящее решение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r w:rsidR="00B6065B">
        <w:rPr>
          <w:sz w:val="28"/>
          <w:szCs w:val="28"/>
        </w:rPr>
        <w:t>Рыбинский</w:t>
      </w:r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>нского района 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B2BAF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BAF">
        <w:rPr>
          <w:sz w:val="28"/>
          <w:szCs w:val="28"/>
        </w:rPr>
        <w:t>. Считать утратившим силу решение Рыбинского сельского Совета депутатов № 56 от 27.06.2018 года.</w:t>
      </w:r>
    </w:p>
    <w:p w:rsidR="008223F2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D2E" w:rsidRPr="00BE4D2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DC4007">
        <w:rPr>
          <w:sz w:val="28"/>
          <w:szCs w:val="28"/>
        </w:rPr>
        <w:t>планово-бюджетную комиссию (председатель Шишкина И.А.)</w:t>
      </w:r>
      <w:r w:rsidR="00BE4D2E" w:rsidRPr="00BE4D2E">
        <w:rPr>
          <w:sz w:val="28"/>
          <w:szCs w:val="28"/>
        </w:rPr>
        <w:t>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56" w:rsidTr="000E2FA1">
        <w:tc>
          <w:tcPr>
            <w:tcW w:w="4672" w:type="dxa"/>
          </w:tcPr>
          <w:p w:rsidR="006D6B56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75C71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О.Д. Мерц</w:t>
            </w:r>
          </w:p>
        </w:tc>
        <w:tc>
          <w:tcPr>
            <w:tcW w:w="4673" w:type="dxa"/>
          </w:tcPr>
          <w:p w:rsidR="00F75C71" w:rsidRPr="00BE4D2E" w:rsidRDefault="00F75C71" w:rsidP="00F7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Ю.Г. Винокуров</w:t>
            </w:r>
          </w:p>
          <w:p w:rsidR="006D6B56" w:rsidRDefault="006D6B56" w:rsidP="008470FF">
            <w:pPr>
              <w:jc w:val="both"/>
              <w:rPr>
                <w:sz w:val="28"/>
                <w:szCs w:val="28"/>
              </w:rPr>
            </w:pPr>
          </w:p>
        </w:tc>
      </w:tr>
    </w:tbl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BE4D2E" w:rsidRDefault="00BE4D2E" w:rsidP="008470FF">
      <w:pPr>
        <w:ind w:firstLine="709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</w:p>
    <w:p w:rsidR="00DD577E" w:rsidRDefault="00DD577E" w:rsidP="00BE4D2E">
      <w:pPr>
        <w:ind w:firstLine="709"/>
      </w:pPr>
    </w:p>
    <w:sectPr w:rsidR="00D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8"/>
    <w:rsid w:val="00032F2C"/>
    <w:rsid w:val="000E2FA1"/>
    <w:rsid w:val="00233B11"/>
    <w:rsid w:val="006D6B56"/>
    <w:rsid w:val="008223F2"/>
    <w:rsid w:val="008470FF"/>
    <w:rsid w:val="008A3943"/>
    <w:rsid w:val="008B2BAF"/>
    <w:rsid w:val="00923693"/>
    <w:rsid w:val="00986218"/>
    <w:rsid w:val="00B6065B"/>
    <w:rsid w:val="00BE4D2E"/>
    <w:rsid w:val="00BF561D"/>
    <w:rsid w:val="00DC4007"/>
    <w:rsid w:val="00DD577E"/>
    <w:rsid w:val="00F27EC8"/>
    <w:rsid w:val="00F33837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3040-7578-48F6-9E76-38F02B6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2023-03-27T08:13:00Z</cp:lastPrinted>
  <dcterms:created xsi:type="dcterms:W3CDTF">2023-03-23T03:44:00Z</dcterms:created>
  <dcterms:modified xsi:type="dcterms:W3CDTF">2023-03-27T08:15:00Z</dcterms:modified>
</cp:coreProperties>
</file>