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6A78E6" w:rsidP="00D40C72">
      <w:pPr>
        <w:jc w:val="center"/>
        <w:rPr>
          <w:b/>
          <w:sz w:val="28"/>
          <w:szCs w:val="28"/>
        </w:rPr>
      </w:pPr>
      <w:r>
        <w:rPr>
          <w:b/>
          <w:sz w:val="28"/>
          <w:szCs w:val="28"/>
        </w:rPr>
        <w:t>Администрация  Пригородного</w:t>
      </w:r>
      <w:r w:rsidR="00D40C72"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D40C72" w:rsidRPr="002E5D0D" w:rsidRDefault="00D40C72" w:rsidP="00D40C72">
      <w:pPr>
        <w:rPr>
          <w:b/>
          <w:sz w:val="28"/>
          <w:szCs w:val="28"/>
        </w:rPr>
      </w:pPr>
    </w:p>
    <w:p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6A78E6">
        <w:rPr>
          <w:b/>
          <w:sz w:val="28"/>
          <w:szCs w:val="28"/>
        </w:rPr>
        <w:t>7</w:t>
      </w:r>
      <w:r w:rsidR="008D7C60">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6A78E6">
        <w:rPr>
          <w:b/>
          <w:sz w:val="28"/>
          <w:szCs w:val="28"/>
        </w:rPr>
        <w:t xml:space="preserve">     п</w:t>
      </w:r>
      <w:proofErr w:type="gramStart"/>
      <w:r w:rsidR="006A78E6">
        <w:rPr>
          <w:b/>
          <w:sz w:val="28"/>
          <w:szCs w:val="28"/>
        </w:rPr>
        <w:t>.О</w:t>
      </w:r>
      <w:proofErr w:type="gramEnd"/>
      <w:r w:rsidR="006A78E6">
        <w:rPr>
          <w:b/>
          <w:sz w:val="28"/>
          <w:szCs w:val="28"/>
        </w:rPr>
        <w:t>ктябрьский</w:t>
      </w:r>
    </w:p>
    <w:p w:rsidR="00B271FB" w:rsidRDefault="00B271FB" w:rsidP="00B271FB">
      <w:pPr>
        <w:rPr>
          <w:sz w:val="28"/>
          <w:szCs w:val="28"/>
        </w:rPr>
      </w:pPr>
    </w:p>
    <w:p w:rsidR="004358B4" w:rsidRDefault="009110E9" w:rsidP="004358B4">
      <w:pPr>
        <w:jc w:val="both"/>
        <w:rPr>
          <w:sz w:val="28"/>
          <w:szCs w:val="28"/>
        </w:rPr>
      </w:pPr>
      <w:r>
        <w:rPr>
          <w:sz w:val="28"/>
          <w:szCs w:val="28"/>
        </w:rPr>
        <w:t xml:space="preserve">Об утверждении </w:t>
      </w:r>
      <w:r w:rsidR="004358B4" w:rsidRPr="00FE5414">
        <w:rPr>
          <w:sz w:val="28"/>
          <w:szCs w:val="28"/>
        </w:rPr>
        <w:t>Положени</w:t>
      </w:r>
      <w:r w:rsidR="004358B4">
        <w:rPr>
          <w:sz w:val="28"/>
          <w:szCs w:val="28"/>
        </w:rPr>
        <w:t>я</w:t>
      </w:r>
      <w:r w:rsidR="004358B4" w:rsidRPr="00FE5414">
        <w:rPr>
          <w:sz w:val="28"/>
          <w:szCs w:val="28"/>
        </w:rPr>
        <w:t xml:space="preserve"> о комиссии </w:t>
      </w:r>
    </w:p>
    <w:p w:rsidR="004358B4" w:rsidRDefault="004358B4" w:rsidP="004358B4">
      <w:pPr>
        <w:jc w:val="both"/>
        <w:rPr>
          <w:sz w:val="28"/>
          <w:szCs w:val="28"/>
        </w:rPr>
      </w:pPr>
      <w:r w:rsidRPr="00FE5414">
        <w:rPr>
          <w:sz w:val="28"/>
          <w:szCs w:val="28"/>
        </w:rPr>
        <w:t xml:space="preserve">по охране труда в Администрации </w:t>
      </w:r>
    </w:p>
    <w:p w:rsidR="004358B4" w:rsidRDefault="006A78E6" w:rsidP="004358B4">
      <w:pPr>
        <w:jc w:val="both"/>
        <w:rPr>
          <w:sz w:val="28"/>
          <w:szCs w:val="28"/>
        </w:rPr>
      </w:pPr>
      <w:r>
        <w:rPr>
          <w:sz w:val="28"/>
          <w:szCs w:val="28"/>
        </w:rPr>
        <w:t>Пригородного</w:t>
      </w:r>
      <w:r w:rsidR="004358B4" w:rsidRPr="00FE5414">
        <w:rPr>
          <w:sz w:val="28"/>
          <w:szCs w:val="28"/>
        </w:rPr>
        <w:t xml:space="preserve"> сельсовета </w:t>
      </w:r>
    </w:p>
    <w:p w:rsidR="00D40C72" w:rsidRDefault="004358B4" w:rsidP="004358B4">
      <w:pPr>
        <w:jc w:val="both"/>
        <w:rPr>
          <w:sz w:val="28"/>
          <w:szCs w:val="28"/>
        </w:rPr>
      </w:pPr>
      <w:r w:rsidRPr="00FE5414">
        <w:rPr>
          <w:sz w:val="28"/>
          <w:szCs w:val="28"/>
        </w:rPr>
        <w:t>Каменского района Алтайского края</w:t>
      </w:r>
    </w:p>
    <w:p w:rsidR="004358B4" w:rsidRDefault="00D40C72" w:rsidP="00D40C72">
      <w:pPr>
        <w:jc w:val="both"/>
        <w:rPr>
          <w:sz w:val="28"/>
          <w:szCs w:val="28"/>
        </w:rPr>
      </w:pPr>
      <w:r>
        <w:rPr>
          <w:sz w:val="28"/>
          <w:szCs w:val="28"/>
        </w:rPr>
        <w:tab/>
      </w:r>
    </w:p>
    <w:p w:rsidR="000B5D52" w:rsidRDefault="000B5D52" w:rsidP="000B5D52">
      <w:pPr>
        <w:pStyle w:val="2"/>
        <w:spacing w:after="0" w:line="240" w:lineRule="auto"/>
        <w:ind w:left="0" w:firstLine="720"/>
        <w:jc w:val="both"/>
        <w:rPr>
          <w:sz w:val="28"/>
        </w:rPr>
      </w:pPr>
      <w:r w:rsidRPr="00F91F39">
        <w:rPr>
          <w:sz w:val="28"/>
          <w:szCs w:val="28"/>
        </w:rPr>
        <w:t xml:space="preserve">В соответствии </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w:t>
      </w:r>
      <w:r w:rsidR="006A78E6">
        <w:rPr>
          <w:sz w:val="28"/>
          <w:szCs w:val="28"/>
        </w:rPr>
        <w:t>льного образования Пригородный</w:t>
      </w:r>
      <w:r>
        <w:rPr>
          <w:sz w:val="28"/>
          <w:szCs w:val="28"/>
        </w:rPr>
        <w:t xml:space="preserve"> сельсовет Каменского района Алтайского края</w:t>
      </w: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4358B4">
      <w:pPr>
        <w:numPr>
          <w:ilvl w:val="0"/>
          <w:numId w:val="5"/>
        </w:numPr>
        <w:ind w:left="709" w:hanging="709"/>
        <w:jc w:val="both"/>
        <w:rPr>
          <w:sz w:val="28"/>
          <w:szCs w:val="28"/>
        </w:rPr>
      </w:pPr>
      <w:r w:rsidRPr="00FE5414">
        <w:rPr>
          <w:sz w:val="28"/>
          <w:szCs w:val="28"/>
        </w:rPr>
        <w:t>Утвердить Положение о комиссии по охране труд</w:t>
      </w:r>
      <w:r w:rsidR="006A78E6">
        <w:rPr>
          <w:sz w:val="28"/>
          <w:szCs w:val="28"/>
        </w:rPr>
        <w:t>а в Администрации Пригородного</w:t>
      </w:r>
      <w:r w:rsidRPr="00FE5414">
        <w:rPr>
          <w:sz w:val="28"/>
          <w:szCs w:val="28"/>
        </w:rPr>
        <w:t xml:space="preserve"> сельсовета Каменского района Алтайского края (</w:t>
      </w:r>
      <w:r w:rsidR="00CE0409">
        <w:rPr>
          <w:sz w:val="28"/>
          <w:szCs w:val="28"/>
        </w:rPr>
        <w:t>прилагается</w:t>
      </w:r>
      <w:r w:rsidRPr="00FE5414">
        <w:rPr>
          <w:sz w:val="28"/>
          <w:szCs w:val="28"/>
        </w:rPr>
        <w:t>).</w:t>
      </w:r>
    </w:p>
    <w:p w:rsidR="004358B4" w:rsidRPr="00CE0409" w:rsidRDefault="004358B4" w:rsidP="004358B4">
      <w:pPr>
        <w:numPr>
          <w:ilvl w:val="0"/>
          <w:numId w:val="5"/>
        </w:numPr>
        <w:ind w:left="709" w:hanging="709"/>
        <w:jc w:val="both"/>
        <w:rPr>
          <w:sz w:val="28"/>
          <w:szCs w:val="28"/>
        </w:rPr>
      </w:pPr>
      <w:r w:rsidRPr="00CE0409">
        <w:rPr>
          <w:sz w:val="28"/>
          <w:szCs w:val="28"/>
        </w:rPr>
        <w:tab/>
        <w:t>Признать утратившим силу распоряжение Администрации сельсо</w:t>
      </w:r>
      <w:r w:rsidR="006A78E6">
        <w:rPr>
          <w:sz w:val="28"/>
          <w:szCs w:val="28"/>
        </w:rPr>
        <w:t xml:space="preserve">вета </w:t>
      </w:r>
      <w:proofErr w:type="gramStart"/>
      <w:r w:rsidR="006A78E6">
        <w:rPr>
          <w:sz w:val="28"/>
          <w:szCs w:val="28"/>
        </w:rPr>
        <w:t>от</w:t>
      </w:r>
      <w:proofErr w:type="gramEnd"/>
      <w:r w:rsidR="006A78E6">
        <w:rPr>
          <w:sz w:val="28"/>
          <w:szCs w:val="28"/>
        </w:rPr>
        <w:t xml:space="preserve"> 09.01.2018 № 3</w:t>
      </w:r>
      <w:r w:rsidRPr="00CE0409">
        <w:rPr>
          <w:sz w:val="28"/>
          <w:szCs w:val="28"/>
        </w:rPr>
        <w:t>-р.</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Default="004358B4" w:rsidP="004358B4">
      <w:pPr>
        <w:pStyle w:val="2"/>
        <w:spacing w:after="0" w:line="240" w:lineRule="auto"/>
        <w:ind w:left="0"/>
      </w:pPr>
      <w:r>
        <w:rPr>
          <w:sz w:val="28"/>
          <w:szCs w:val="28"/>
        </w:rPr>
        <w:t xml:space="preserve">Глава сельсовета                                                        </w:t>
      </w:r>
      <w:r w:rsidR="006A78E6">
        <w:rPr>
          <w:sz w:val="28"/>
          <w:szCs w:val="28"/>
        </w:rPr>
        <w:t xml:space="preserve">                             Е.Н</w:t>
      </w:r>
      <w:r>
        <w:rPr>
          <w:sz w:val="28"/>
          <w:szCs w:val="28"/>
        </w:rPr>
        <w:t xml:space="preserve">. </w:t>
      </w:r>
      <w:r w:rsidR="006A78E6">
        <w:rPr>
          <w:sz w:val="28"/>
          <w:szCs w:val="28"/>
        </w:rPr>
        <w:t>Кайзер</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A96CF2" w:rsidRDefault="00A96CF2" w:rsidP="00D40C72">
      <w:pPr>
        <w:jc w:val="center"/>
        <w:rPr>
          <w:sz w:val="28"/>
          <w:szCs w:val="28"/>
        </w:rPr>
      </w:pPr>
    </w:p>
    <w:p w:rsidR="006440D1" w:rsidRDefault="006440D1" w:rsidP="00D40C72">
      <w:pPr>
        <w:jc w:val="center"/>
        <w:rPr>
          <w:sz w:val="28"/>
          <w:szCs w:val="28"/>
        </w:rPr>
      </w:pPr>
    </w:p>
    <w:p w:rsidR="00A96CF2" w:rsidRDefault="00A96CF2"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4358B4">
        <w:rPr>
          <w:sz w:val="28"/>
          <w:szCs w:val="28"/>
        </w:rPr>
        <w:t>О</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6A78E6">
        <w:rPr>
          <w:sz w:val="28"/>
          <w:szCs w:val="28"/>
        </w:rPr>
        <w:t>7</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4358B4" w:rsidRPr="00940C1B" w:rsidRDefault="004358B4" w:rsidP="004358B4">
      <w:pPr>
        <w:tabs>
          <w:tab w:val="left" w:pos="0"/>
        </w:tabs>
        <w:ind w:firstLine="900"/>
        <w:jc w:val="center"/>
        <w:rPr>
          <w:b/>
          <w:sz w:val="28"/>
          <w:szCs w:val="28"/>
        </w:rPr>
      </w:pPr>
      <w:r w:rsidRPr="00940C1B">
        <w:rPr>
          <w:b/>
          <w:sz w:val="28"/>
          <w:szCs w:val="28"/>
        </w:rPr>
        <w:t>Положение о комиссии по охране труда</w:t>
      </w:r>
    </w:p>
    <w:p w:rsidR="004358B4" w:rsidRPr="00940C1B" w:rsidRDefault="006A78E6" w:rsidP="004358B4">
      <w:pPr>
        <w:tabs>
          <w:tab w:val="left" w:pos="0"/>
        </w:tabs>
        <w:ind w:firstLine="900"/>
        <w:jc w:val="center"/>
        <w:rPr>
          <w:b/>
          <w:sz w:val="28"/>
          <w:szCs w:val="28"/>
        </w:rPr>
      </w:pPr>
      <w:r>
        <w:rPr>
          <w:b/>
          <w:sz w:val="28"/>
          <w:szCs w:val="28"/>
        </w:rPr>
        <w:t>в Администрации Пригородного</w:t>
      </w:r>
      <w:r w:rsidR="004358B4" w:rsidRPr="00940C1B">
        <w:rPr>
          <w:b/>
          <w:sz w:val="28"/>
          <w:szCs w:val="28"/>
        </w:rPr>
        <w:t xml:space="preserve"> сельсовета Каменского района Алтайского края</w:t>
      </w:r>
    </w:p>
    <w:p w:rsidR="004358B4" w:rsidRDefault="004358B4" w:rsidP="004358B4">
      <w:pPr>
        <w:tabs>
          <w:tab w:val="left" w:pos="0"/>
        </w:tabs>
        <w:ind w:firstLine="900"/>
        <w:jc w:val="both"/>
        <w:rPr>
          <w:sz w:val="28"/>
          <w:szCs w:val="28"/>
        </w:rPr>
      </w:pPr>
    </w:p>
    <w:p w:rsidR="009B53AB" w:rsidRPr="009B53AB" w:rsidRDefault="009B53AB" w:rsidP="009B53AB">
      <w:pPr>
        <w:jc w:val="both"/>
        <w:rPr>
          <w:b/>
          <w:sz w:val="28"/>
          <w:szCs w:val="28"/>
        </w:rPr>
      </w:pPr>
      <w:r w:rsidRPr="009B53AB">
        <w:rPr>
          <w:b/>
          <w:sz w:val="28"/>
          <w:szCs w:val="28"/>
        </w:rPr>
        <w:t>1. Общие положения</w:t>
      </w:r>
    </w:p>
    <w:p w:rsidR="009B53AB" w:rsidRPr="009B53AB" w:rsidRDefault="009B53AB" w:rsidP="009B53AB">
      <w:pPr>
        <w:jc w:val="both"/>
        <w:rPr>
          <w:sz w:val="28"/>
          <w:szCs w:val="28"/>
        </w:rPr>
      </w:pPr>
      <w:r w:rsidRPr="009B53AB">
        <w:rPr>
          <w:sz w:val="28"/>
          <w:szCs w:val="28"/>
        </w:rPr>
        <w:t xml:space="preserve">1.1. </w:t>
      </w:r>
      <w:proofErr w:type="gramStart"/>
      <w:r w:rsidRPr="009B53AB">
        <w:rPr>
          <w:sz w:val="28"/>
          <w:szCs w:val="28"/>
        </w:rPr>
        <w:t xml:space="preserve">Положение о </w:t>
      </w:r>
      <w:r w:rsidR="0057678D">
        <w:rPr>
          <w:sz w:val="28"/>
          <w:szCs w:val="28"/>
        </w:rPr>
        <w:t xml:space="preserve">комиссии </w:t>
      </w:r>
      <w:r w:rsidRPr="009B53AB">
        <w:rPr>
          <w:sz w:val="28"/>
          <w:szCs w:val="28"/>
        </w:rPr>
        <w:t xml:space="preserve">по охране труда в </w:t>
      </w:r>
      <w:r w:rsidR="006A78E6">
        <w:rPr>
          <w:sz w:val="28"/>
          <w:szCs w:val="28"/>
        </w:rPr>
        <w:t>Администрации Пригородного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57678D">
        <w:rPr>
          <w:sz w:val="28"/>
          <w:szCs w:val="28"/>
        </w:rPr>
        <w:t>комиссия</w:t>
      </w:r>
      <w:r w:rsidRPr="009B53AB">
        <w:rPr>
          <w:sz w:val="28"/>
          <w:szCs w:val="28"/>
        </w:rPr>
        <w:t>е (комиссии) по охране труда».</w:t>
      </w:r>
      <w:proofErr w:type="gramEnd"/>
    </w:p>
    <w:p w:rsidR="009B53AB" w:rsidRPr="009B53AB" w:rsidRDefault="009B53AB" w:rsidP="009B53AB">
      <w:pPr>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9B53AB">
      <w:pPr>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9B53AB">
      <w:pPr>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6A78E6">
        <w:rPr>
          <w:sz w:val="28"/>
          <w:szCs w:val="28"/>
        </w:rPr>
        <w:t>Администрации  Пригородного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9B53AB">
      <w:pPr>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9B53AB">
      <w:pPr>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9B53AB">
      <w:pPr>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w:t>
      </w:r>
      <w:proofErr w:type="gramStart"/>
      <w:r w:rsidRPr="009B53AB">
        <w:rPr>
          <w:sz w:val="28"/>
          <w:szCs w:val="28"/>
        </w:rPr>
        <w:t>обучение по охране</w:t>
      </w:r>
      <w:proofErr w:type="gramEnd"/>
      <w:r w:rsidRPr="009B53AB">
        <w:rPr>
          <w:sz w:val="28"/>
          <w:szCs w:val="28"/>
        </w:rPr>
        <w:t xml:space="preserve">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rsidR="009B53AB" w:rsidRPr="009B53AB" w:rsidRDefault="009B53AB" w:rsidP="009B53AB">
      <w:pPr>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2. Задачи Комиссии по охране труда</w:t>
      </w:r>
    </w:p>
    <w:p w:rsidR="009B53AB" w:rsidRPr="009B53AB" w:rsidRDefault="009B53AB" w:rsidP="009B53AB">
      <w:pPr>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9B53AB">
      <w:pPr>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9B53AB">
      <w:pPr>
        <w:jc w:val="both"/>
        <w:rPr>
          <w:sz w:val="28"/>
          <w:szCs w:val="28"/>
        </w:rPr>
      </w:pPr>
      <w:r w:rsidRPr="009B53AB">
        <w:rPr>
          <w:sz w:val="28"/>
          <w:szCs w:val="28"/>
        </w:rPr>
        <w:t xml:space="preserve">2.3. Участие в организации и проведении </w:t>
      </w:r>
      <w:proofErr w:type="gramStart"/>
      <w:r w:rsidRPr="009B53AB">
        <w:rPr>
          <w:sz w:val="28"/>
          <w:szCs w:val="28"/>
        </w:rPr>
        <w:t>контроля за</w:t>
      </w:r>
      <w:proofErr w:type="gramEnd"/>
      <w:r w:rsidRPr="009B53AB">
        <w:rPr>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9B53AB">
      <w:pPr>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9B53AB">
      <w:pPr>
        <w:jc w:val="both"/>
        <w:rPr>
          <w:sz w:val="28"/>
          <w:szCs w:val="28"/>
        </w:rPr>
      </w:pPr>
      <w:r w:rsidRPr="009B53AB">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3. Функции Комиссии по охране труда</w:t>
      </w:r>
    </w:p>
    <w:p w:rsidR="009B53AB" w:rsidRPr="009B53AB" w:rsidRDefault="009B53AB" w:rsidP="009B53AB">
      <w:pPr>
        <w:jc w:val="both"/>
        <w:rPr>
          <w:sz w:val="28"/>
          <w:szCs w:val="28"/>
        </w:rPr>
      </w:pPr>
      <w:r w:rsidRPr="009B53AB">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9B53AB">
      <w:pPr>
        <w:jc w:val="both"/>
        <w:rPr>
          <w:sz w:val="28"/>
          <w:szCs w:val="28"/>
        </w:rPr>
      </w:pPr>
      <w:r w:rsidRPr="009B53AB">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9B53AB">
        <w:rPr>
          <w:sz w:val="28"/>
          <w:szCs w:val="28"/>
        </w:rPr>
        <w:t>проверки знаний требований охраны труда</w:t>
      </w:r>
      <w:proofErr w:type="gramEnd"/>
      <w:r w:rsidRPr="009B53AB">
        <w:rPr>
          <w:sz w:val="28"/>
          <w:szCs w:val="28"/>
        </w:rPr>
        <w:t xml:space="preserve"> и проведения инструктажей по охране труда;</w:t>
      </w:r>
    </w:p>
    <w:p w:rsidR="009B53AB" w:rsidRPr="009B53AB" w:rsidRDefault="009B53AB" w:rsidP="009B53AB">
      <w:pPr>
        <w:jc w:val="both"/>
        <w:rPr>
          <w:sz w:val="28"/>
          <w:szCs w:val="28"/>
        </w:rPr>
      </w:pPr>
      <w:r w:rsidRPr="009B53AB">
        <w:rPr>
          <w:sz w:val="28"/>
          <w:szCs w:val="28"/>
        </w:rPr>
        <w:lastRenderedPageBreak/>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B53AB" w:rsidRPr="009B53AB" w:rsidRDefault="009B53AB" w:rsidP="009B53AB">
      <w:pPr>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9B53AB">
      <w:pPr>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9B53AB">
      <w:pPr>
        <w:jc w:val="both"/>
        <w:rPr>
          <w:sz w:val="28"/>
          <w:szCs w:val="28"/>
        </w:rPr>
      </w:pPr>
      <w:r w:rsidRPr="009B53AB">
        <w:rPr>
          <w:sz w:val="28"/>
          <w:szCs w:val="28"/>
        </w:rPr>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9B53AB">
        <w:rPr>
          <w:sz w:val="28"/>
          <w:szCs w:val="28"/>
        </w:rPr>
        <w:t>контролю за</w:t>
      </w:r>
      <w:proofErr w:type="gramEnd"/>
      <w:r w:rsidRPr="009B53AB">
        <w:rPr>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9B53AB">
      <w:pPr>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9B53AB">
      <w:pPr>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9B53AB">
      <w:pPr>
        <w:jc w:val="both"/>
        <w:rPr>
          <w:sz w:val="28"/>
          <w:szCs w:val="28"/>
        </w:rPr>
      </w:pPr>
      <w:r w:rsidRPr="009B53AB">
        <w:rPr>
          <w:sz w:val="28"/>
          <w:szCs w:val="28"/>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9B53AB">
        <w:rPr>
          <w:sz w:val="28"/>
          <w:szCs w:val="28"/>
        </w:rPr>
        <w:t>контроля за</w:t>
      </w:r>
      <w:proofErr w:type="gramEnd"/>
      <w:r w:rsidRPr="009B53AB">
        <w:rPr>
          <w:sz w:val="28"/>
          <w:szCs w:val="28"/>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9B53AB">
        <w:rPr>
          <w:sz w:val="28"/>
          <w:szCs w:val="28"/>
        </w:rPr>
        <w:t>ст с вр</w:t>
      </w:r>
      <w:proofErr w:type="gramEnd"/>
      <w:r w:rsidRPr="009B53AB">
        <w:rPr>
          <w:sz w:val="28"/>
          <w:szCs w:val="28"/>
        </w:rPr>
        <w:t>едными (опасными) условиями труда;</w:t>
      </w:r>
    </w:p>
    <w:p w:rsidR="009B53AB" w:rsidRPr="009B53AB" w:rsidRDefault="009B53AB" w:rsidP="009B53AB">
      <w:pPr>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9B53AB">
      <w:pPr>
        <w:jc w:val="both"/>
        <w:rPr>
          <w:sz w:val="28"/>
          <w:szCs w:val="28"/>
        </w:rPr>
      </w:pPr>
      <w:r w:rsidRPr="009B53AB">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B53AB" w:rsidRPr="009B53AB" w:rsidRDefault="009B53AB" w:rsidP="009B53AB">
      <w:pPr>
        <w:jc w:val="both"/>
        <w:rPr>
          <w:sz w:val="28"/>
          <w:szCs w:val="28"/>
        </w:rPr>
      </w:pPr>
      <w:r w:rsidRPr="009B53AB">
        <w:rPr>
          <w:sz w:val="28"/>
          <w:szCs w:val="28"/>
        </w:rPr>
        <w:lastRenderedPageBreak/>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4. Права Комиссии по охране труда</w:t>
      </w:r>
    </w:p>
    <w:p w:rsidR="009B53AB" w:rsidRPr="009B53AB" w:rsidRDefault="009B53AB" w:rsidP="009B53AB">
      <w:pPr>
        <w:jc w:val="both"/>
        <w:rPr>
          <w:sz w:val="28"/>
          <w:szCs w:val="28"/>
        </w:rPr>
      </w:pPr>
      <w:r w:rsidRPr="009B53AB">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9B53AB">
      <w:pPr>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9B53AB">
      <w:pPr>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9B53AB">
      <w:pPr>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9B53AB">
      <w:pPr>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9B53AB">
      <w:pPr>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9B53AB">
      <w:pPr>
        <w:jc w:val="both"/>
        <w:rPr>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9B53AB">
      <w:pPr>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9B53AB">
      <w:pPr>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9B53AB">
      <w:pPr>
        <w:jc w:val="both"/>
        <w:rPr>
          <w:sz w:val="28"/>
          <w:szCs w:val="28"/>
        </w:rPr>
      </w:pPr>
      <w:r w:rsidRPr="009B53AB">
        <w:rPr>
          <w:sz w:val="28"/>
          <w:szCs w:val="28"/>
        </w:rPr>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9B53AB" w:rsidRPr="009B53AB" w:rsidRDefault="009B53AB" w:rsidP="009B53AB">
      <w:pPr>
        <w:jc w:val="both"/>
        <w:rPr>
          <w:sz w:val="28"/>
          <w:szCs w:val="28"/>
        </w:rPr>
      </w:pPr>
      <w:r w:rsidRPr="009B53AB">
        <w:rPr>
          <w:sz w:val="28"/>
          <w:szCs w:val="28"/>
        </w:rPr>
        <w:lastRenderedPageBreak/>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 xml:space="preserve">оперативный </w:t>
      </w:r>
      <w:proofErr w:type="gramStart"/>
      <w:r w:rsidR="009B53AB" w:rsidRPr="009B53AB">
        <w:rPr>
          <w:rFonts w:ascii="Times New Roman" w:hAnsi="Times New Roman"/>
          <w:sz w:val="28"/>
          <w:szCs w:val="28"/>
        </w:rPr>
        <w:t>контроль за</w:t>
      </w:r>
      <w:proofErr w:type="gramEnd"/>
      <w:r w:rsidR="009B53AB" w:rsidRPr="009B53AB">
        <w:rPr>
          <w:rFonts w:ascii="Times New Roman" w:hAnsi="Times New Roman"/>
          <w:sz w:val="28"/>
          <w:szCs w:val="28"/>
        </w:rPr>
        <w:t xml:space="preserve"> исполнением планов, рекомендаций комиссии;</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выполняет указания председателя;</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оповещает членов комиссии, а также привлекаемых к работе с ней о времени и месте проводимых мероприятий;</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rsidR="009B53AB" w:rsidRPr="009B53AB" w:rsidRDefault="009B53AB" w:rsidP="009B53AB">
      <w:pPr>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9B53AB">
      <w:pPr>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9B53AB">
      <w:pPr>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9B53AB">
      <w:pPr>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9B53AB">
      <w:pPr>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9B53AB">
      <w:pPr>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9B53AB">
      <w:pPr>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B53AB" w:rsidRPr="009B53AB" w:rsidRDefault="009B53AB" w:rsidP="009B53AB">
      <w:pPr>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список членов комиссии, утвержденный приказом работодателя;</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книга протоколов заседаний комиссии;</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удостоверения об обучении членов комиссии;</w:t>
      </w:r>
    </w:p>
    <w:p w:rsidR="009B53AB" w:rsidRPr="009B53AB" w:rsidRDefault="006A78E6" w:rsidP="006A78E6">
      <w:pPr>
        <w:pStyle w:val="a8"/>
        <w:ind w:left="360"/>
        <w:jc w:val="both"/>
        <w:rPr>
          <w:rFonts w:ascii="Times New Roman" w:hAnsi="Times New Roman"/>
          <w:sz w:val="28"/>
          <w:szCs w:val="28"/>
        </w:rPr>
      </w:pPr>
      <w:r>
        <w:rPr>
          <w:rFonts w:ascii="Times New Roman" w:hAnsi="Times New Roman"/>
          <w:sz w:val="28"/>
          <w:szCs w:val="28"/>
        </w:rPr>
        <w:t xml:space="preserve">- </w:t>
      </w:r>
      <w:r w:rsidR="009B53AB" w:rsidRPr="009B53AB">
        <w:rPr>
          <w:rFonts w:ascii="Times New Roman" w:hAnsi="Times New Roman"/>
          <w:sz w:val="28"/>
          <w:szCs w:val="28"/>
        </w:rPr>
        <w:t>статистические отчеты по установленным формам.</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7. Заключительные положения</w:t>
      </w:r>
    </w:p>
    <w:p w:rsidR="009B53AB" w:rsidRPr="009B53AB" w:rsidRDefault="009B53AB" w:rsidP="009B53AB">
      <w:pPr>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w:t>
      </w:r>
      <w:r w:rsidRPr="009B53AB">
        <w:rPr>
          <w:sz w:val="28"/>
          <w:szCs w:val="28"/>
        </w:rPr>
        <w:lastRenderedPageBreak/>
        <w:t>выборного органа первичной профсоюзной организации и вступает в силу с момента его утверждения.</w:t>
      </w:r>
    </w:p>
    <w:p w:rsidR="009B53AB" w:rsidRPr="009B53AB" w:rsidRDefault="009B53AB" w:rsidP="009B53AB">
      <w:pPr>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rsidR="004358B4" w:rsidRPr="009B53AB" w:rsidRDefault="004358B4" w:rsidP="009B53AB">
      <w:pPr>
        <w:jc w:val="both"/>
        <w:rPr>
          <w:sz w:val="28"/>
          <w:szCs w:val="28"/>
        </w:rPr>
      </w:pPr>
    </w:p>
    <w:p w:rsidR="004358B4" w:rsidRDefault="004358B4" w:rsidP="004358B4">
      <w:pPr>
        <w:jc w:val="right"/>
        <w:rPr>
          <w:sz w:val="28"/>
          <w:szCs w:val="28"/>
        </w:rPr>
      </w:pPr>
    </w:p>
    <w:p w:rsidR="009B53AB" w:rsidRDefault="009B53AB" w:rsidP="004358B4">
      <w:pPr>
        <w:jc w:val="right"/>
        <w:rPr>
          <w:sz w:val="28"/>
          <w:szCs w:val="28"/>
        </w:rPr>
      </w:pP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72" w:rsidRDefault="00444B72">
      <w:r>
        <w:separator/>
      </w:r>
    </w:p>
  </w:endnote>
  <w:endnote w:type="continuationSeparator" w:id="0">
    <w:p w:rsidR="00444B72" w:rsidRDefault="00444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72" w:rsidRDefault="00444B72">
      <w:r>
        <w:separator/>
      </w:r>
    </w:p>
  </w:footnote>
  <w:footnote w:type="continuationSeparator" w:id="0">
    <w:p w:rsidR="00444B72" w:rsidRDefault="00444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6055">
      <w:rPr>
        <w:rStyle w:val="a5"/>
        <w:noProof/>
      </w:rPr>
      <w:t>7</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64238"/>
    <w:rsid w:val="000B0EC0"/>
    <w:rsid w:val="000B5D52"/>
    <w:rsid w:val="000C5776"/>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4B72"/>
    <w:rsid w:val="00447FB8"/>
    <w:rsid w:val="00455C31"/>
    <w:rsid w:val="00476554"/>
    <w:rsid w:val="004933D4"/>
    <w:rsid w:val="00495E35"/>
    <w:rsid w:val="004A7392"/>
    <w:rsid w:val="004B2905"/>
    <w:rsid w:val="004D575D"/>
    <w:rsid w:val="005117D3"/>
    <w:rsid w:val="00572947"/>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A78E6"/>
    <w:rsid w:val="006B7698"/>
    <w:rsid w:val="006D2FCB"/>
    <w:rsid w:val="006F2CA8"/>
    <w:rsid w:val="006F417B"/>
    <w:rsid w:val="00725F81"/>
    <w:rsid w:val="00743F0C"/>
    <w:rsid w:val="00762268"/>
    <w:rsid w:val="00791928"/>
    <w:rsid w:val="007A6167"/>
    <w:rsid w:val="007B4E2C"/>
    <w:rsid w:val="007F57FA"/>
    <w:rsid w:val="007F7AE0"/>
    <w:rsid w:val="00810385"/>
    <w:rsid w:val="00810E79"/>
    <w:rsid w:val="0081644C"/>
    <w:rsid w:val="008174DB"/>
    <w:rsid w:val="00826A56"/>
    <w:rsid w:val="00834246"/>
    <w:rsid w:val="008345F2"/>
    <w:rsid w:val="0086322D"/>
    <w:rsid w:val="008954A1"/>
    <w:rsid w:val="008C624F"/>
    <w:rsid w:val="008D7C60"/>
    <w:rsid w:val="008E78CD"/>
    <w:rsid w:val="00907054"/>
    <w:rsid w:val="009110E9"/>
    <w:rsid w:val="00916D78"/>
    <w:rsid w:val="009261B7"/>
    <w:rsid w:val="009571C9"/>
    <w:rsid w:val="00965837"/>
    <w:rsid w:val="0097541F"/>
    <w:rsid w:val="009B1220"/>
    <w:rsid w:val="009B53AB"/>
    <w:rsid w:val="009C57BF"/>
    <w:rsid w:val="009D576E"/>
    <w:rsid w:val="009F0FA5"/>
    <w:rsid w:val="00A13C84"/>
    <w:rsid w:val="00A6350E"/>
    <w:rsid w:val="00A652B9"/>
    <w:rsid w:val="00A71BC8"/>
    <w:rsid w:val="00A96CF2"/>
    <w:rsid w:val="00AA71CD"/>
    <w:rsid w:val="00AD25A1"/>
    <w:rsid w:val="00AE09BC"/>
    <w:rsid w:val="00AE1E45"/>
    <w:rsid w:val="00AE38DD"/>
    <w:rsid w:val="00AE5E59"/>
    <w:rsid w:val="00AE60BF"/>
    <w:rsid w:val="00B167B6"/>
    <w:rsid w:val="00B271FB"/>
    <w:rsid w:val="00B44B51"/>
    <w:rsid w:val="00B65021"/>
    <w:rsid w:val="00B94745"/>
    <w:rsid w:val="00BA5B97"/>
    <w:rsid w:val="00BC1D70"/>
    <w:rsid w:val="00C0487B"/>
    <w:rsid w:val="00C15A08"/>
    <w:rsid w:val="00CA03B7"/>
    <w:rsid w:val="00CA35EF"/>
    <w:rsid w:val="00CB0C6D"/>
    <w:rsid w:val="00CC39D7"/>
    <w:rsid w:val="00CD3F03"/>
    <w:rsid w:val="00CD4CA5"/>
    <w:rsid w:val="00CD5FEF"/>
    <w:rsid w:val="00CD651D"/>
    <w:rsid w:val="00CE0409"/>
    <w:rsid w:val="00CF3C6B"/>
    <w:rsid w:val="00D21820"/>
    <w:rsid w:val="00D2585A"/>
    <w:rsid w:val="00D3567F"/>
    <w:rsid w:val="00D365B3"/>
    <w:rsid w:val="00D40C72"/>
    <w:rsid w:val="00D53D18"/>
    <w:rsid w:val="00D576AB"/>
    <w:rsid w:val="00D84BFA"/>
    <w:rsid w:val="00DA377D"/>
    <w:rsid w:val="00DA6E64"/>
    <w:rsid w:val="00DB2B44"/>
    <w:rsid w:val="00DB46E6"/>
    <w:rsid w:val="00DC13BE"/>
    <w:rsid w:val="00DD6055"/>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576CC"/>
    <w:rsid w:val="00FA3184"/>
    <w:rsid w:val="00FB1049"/>
    <w:rsid w:val="00FB6D7A"/>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root</cp:lastModifiedBy>
  <cp:revision>2</cp:revision>
  <cp:lastPrinted>2022-05-12T02:49:00Z</cp:lastPrinted>
  <dcterms:created xsi:type="dcterms:W3CDTF">2022-06-24T04:38:00Z</dcterms:created>
  <dcterms:modified xsi:type="dcterms:W3CDTF">2022-06-24T04:38:00Z</dcterms:modified>
</cp:coreProperties>
</file>