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Плотниковский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2116CA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09E7">
        <w:rPr>
          <w:b/>
          <w:sz w:val="28"/>
          <w:szCs w:val="28"/>
        </w:rPr>
        <w:t>6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.201</w:t>
      </w:r>
      <w:r w:rsidR="009A3135">
        <w:rPr>
          <w:b/>
          <w:sz w:val="28"/>
          <w:szCs w:val="28"/>
        </w:rPr>
        <w:t>9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</w:t>
      </w:r>
      <w:r w:rsidR="003814C8">
        <w:rPr>
          <w:b/>
          <w:sz w:val="28"/>
          <w:szCs w:val="28"/>
        </w:rPr>
        <w:t>7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Луговое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Плотниковский сельсовет  Каменского района </w:t>
      </w:r>
      <w:r w:rsidRPr="00AF1004">
        <w:rPr>
          <w:sz w:val="28"/>
          <w:szCs w:val="28"/>
        </w:rPr>
        <w:t>Алтайского края на 2020 год</w:t>
      </w: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В соответствии со ст. 3 Устава муниципального образования Плотниковский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904681" w:rsidRPr="00AF1004" w:rsidRDefault="00904681" w:rsidP="004A4BC7">
      <w:pPr>
        <w:ind w:firstLine="709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pacing w:val="-4"/>
          <w:sz w:val="28"/>
          <w:szCs w:val="28"/>
        </w:rPr>
      </w:pPr>
      <w:r w:rsidRPr="00AF1004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AF1004">
        <w:rPr>
          <w:b/>
          <w:spacing w:val="-4"/>
          <w:sz w:val="28"/>
          <w:szCs w:val="28"/>
        </w:rPr>
        <w:t xml:space="preserve">2020 </w:t>
      </w:r>
      <w:r w:rsidRPr="00AF1004">
        <w:rPr>
          <w:b/>
          <w:spacing w:val="-4"/>
          <w:sz w:val="28"/>
          <w:szCs w:val="28"/>
        </w:rPr>
        <w:t>год</w:t>
      </w:r>
    </w:p>
    <w:p w:rsidR="00904681" w:rsidRPr="00AF1004" w:rsidRDefault="00904681" w:rsidP="004A4BC7">
      <w:pPr>
        <w:ind w:firstLine="709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7E2A40" w:rsidRPr="00AF1004">
        <w:rPr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3F4F51" w:rsidRPr="00AF1004">
        <w:rPr>
          <w:sz w:val="28"/>
          <w:szCs w:val="28"/>
        </w:rPr>
        <w:t>1462,9</w:t>
      </w:r>
      <w:r w:rsidRPr="00AF100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3F4F51" w:rsidRPr="00AF1004">
        <w:rPr>
          <w:sz w:val="28"/>
          <w:szCs w:val="28"/>
        </w:rPr>
        <w:t>299,9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3F4F51" w:rsidRPr="00AF1004">
        <w:rPr>
          <w:sz w:val="28"/>
          <w:szCs w:val="28"/>
        </w:rPr>
        <w:t>1579,2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7E2A40" w:rsidRPr="00AF1004">
        <w:rPr>
          <w:sz w:val="28"/>
          <w:szCs w:val="28"/>
        </w:rPr>
        <w:t xml:space="preserve"> 2020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1163,0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3175FC" w:rsidRPr="00AF1004">
        <w:rPr>
          <w:sz w:val="28"/>
          <w:szCs w:val="28"/>
        </w:rPr>
        <w:t>116,3</w:t>
      </w:r>
      <w:r w:rsidRPr="00AF1004">
        <w:rPr>
          <w:sz w:val="28"/>
          <w:szCs w:val="28"/>
        </w:rPr>
        <w:t xml:space="preserve"> тыс. рублей.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AF1004">
        <w:rPr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bCs/>
          <w:sz w:val="28"/>
          <w:szCs w:val="28"/>
        </w:rPr>
      </w:pPr>
      <w:r w:rsidRPr="00AF1004">
        <w:rPr>
          <w:b/>
          <w:sz w:val="28"/>
          <w:szCs w:val="28"/>
        </w:rPr>
        <w:t xml:space="preserve">Статья 2. Нормативы отчислений </w:t>
      </w:r>
      <w:r w:rsidRPr="00AF1004">
        <w:rPr>
          <w:b/>
          <w:bCs/>
          <w:sz w:val="28"/>
          <w:szCs w:val="28"/>
        </w:rPr>
        <w:t xml:space="preserve">доходов в бюджет </w:t>
      </w:r>
      <w:r w:rsidR="00AC16F0" w:rsidRPr="00AF1004">
        <w:rPr>
          <w:b/>
          <w:sz w:val="28"/>
          <w:szCs w:val="28"/>
        </w:rPr>
        <w:t>муниципального образования Плотниковского сельсовет Каменского района</w:t>
      </w:r>
      <w:r w:rsidRPr="00AF1004">
        <w:rPr>
          <w:b/>
          <w:bCs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на </w:t>
      </w:r>
      <w:r w:rsidR="007E2A40" w:rsidRPr="00AF1004">
        <w:rPr>
          <w:b/>
          <w:sz w:val="28"/>
          <w:szCs w:val="28"/>
        </w:rPr>
        <w:t>2020</w:t>
      </w:r>
      <w:r w:rsidRPr="00AF1004">
        <w:rPr>
          <w:b/>
          <w:sz w:val="28"/>
          <w:szCs w:val="28"/>
        </w:rPr>
        <w:t xml:space="preserve"> год 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Утвердить нормативы отчислений доходов в бюджет </w:t>
      </w:r>
      <w:r w:rsidR="009A3135" w:rsidRPr="00AF1004">
        <w:rPr>
          <w:sz w:val="28"/>
          <w:szCs w:val="28"/>
        </w:rPr>
        <w:t xml:space="preserve">муниципального образования  Плотниковский сельсовет Каменского района </w:t>
      </w:r>
      <w:r w:rsidRPr="00AF1004">
        <w:rPr>
          <w:sz w:val="28"/>
          <w:szCs w:val="28"/>
        </w:rPr>
        <w:t xml:space="preserve">на </w:t>
      </w:r>
      <w:r w:rsidR="00D86BBD" w:rsidRPr="00AF1004">
        <w:rPr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 согласно</w:t>
      </w:r>
      <w:r w:rsidR="00D86BBD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приложению 2 к настоящему Решению.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pacing w:val="-4"/>
          <w:sz w:val="28"/>
          <w:szCs w:val="28"/>
        </w:rPr>
      </w:pPr>
      <w:r w:rsidRPr="00AF1004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lastRenderedPageBreak/>
        <w:t xml:space="preserve">2. Утвердить перечень главных администраторов источников финансирования дефицита бюджета поселения согласно приложению 4 </w:t>
      </w:r>
      <w:r w:rsidRPr="00AF1004">
        <w:rPr>
          <w:sz w:val="28"/>
          <w:szCs w:val="28"/>
        </w:rPr>
        <w:br/>
        <w:t>к настоящему Решению.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9"/>
        <w:jc w:val="both"/>
        <w:rPr>
          <w:b/>
          <w:spacing w:val="-4"/>
          <w:sz w:val="28"/>
          <w:szCs w:val="28"/>
        </w:rPr>
      </w:pPr>
      <w:r w:rsidRPr="00AF1004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</w:t>
      </w:r>
      <w:r w:rsidR="00D86BBD" w:rsidRPr="00AF1004">
        <w:rPr>
          <w:b/>
          <w:spacing w:val="-4"/>
          <w:sz w:val="28"/>
          <w:szCs w:val="28"/>
        </w:rPr>
        <w:t>2020</w:t>
      </w:r>
      <w:r w:rsidRPr="00AF1004">
        <w:rPr>
          <w:b/>
          <w:spacing w:val="-4"/>
          <w:sz w:val="28"/>
          <w:szCs w:val="28"/>
        </w:rPr>
        <w:t xml:space="preserve"> год 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1. Утвердить: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</w:t>
      </w:r>
      <w:hyperlink r:id="rId7" w:history="1">
        <w:r w:rsidRPr="00AF1004">
          <w:rPr>
            <w:sz w:val="28"/>
            <w:szCs w:val="28"/>
          </w:rPr>
          <w:t>распределение</w:t>
        </w:r>
      </w:hyperlink>
      <w:r w:rsidRPr="00AF1004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AF1004">
        <w:rPr>
          <w:b/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 согласно приложению 5 к настоящему Решению;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ведомственную </w:t>
      </w:r>
      <w:hyperlink r:id="rId8" w:history="1">
        <w:r w:rsidRPr="00AF1004">
          <w:rPr>
            <w:sz w:val="28"/>
            <w:szCs w:val="28"/>
          </w:rPr>
          <w:t>структуру</w:t>
        </w:r>
      </w:hyperlink>
      <w:r w:rsidRPr="00AF1004">
        <w:rPr>
          <w:sz w:val="28"/>
          <w:szCs w:val="28"/>
        </w:rPr>
        <w:t xml:space="preserve"> расходов бюджета поселения на </w:t>
      </w:r>
      <w:r w:rsidR="00D86BBD" w:rsidRPr="00AF1004">
        <w:rPr>
          <w:b/>
          <w:sz w:val="28"/>
          <w:szCs w:val="28"/>
        </w:rPr>
        <w:t xml:space="preserve">2020 </w:t>
      </w:r>
      <w:r w:rsidRPr="00AF1004">
        <w:rPr>
          <w:sz w:val="28"/>
          <w:szCs w:val="28"/>
        </w:rPr>
        <w:t>год согласно приложению 6 к настоящему Решению;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86BBD" w:rsidRPr="00AF1004">
        <w:rPr>
          <w:b/>
          <w:sz w:val="28"/>
          <w:szCs w:val="28"/>
        </w:rPr>
        <w:t>2020</w:t>
      </w:r>
      <w:r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 год согласно приложению 7 к настоящему Решению;</w:t>
      </w:r>
    </w:p>
    <w:p w:rsidR="00D86BBD" w:rsidRDefault="00D86BBD" w:rsidP="004A4BC7">
      <w:pPr>
        <w:ind w:firstLine="708"/>
        <w:jc w:val="both"/>
        <w:rPr>
          <w:b/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 xml:space="preserve">Статья 5. Межбюджетные трансферты 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  <w:highlight w:val="cyan"/>
        </w:rPr>
      </w:pPr>
    </w:p>
    <w:p w:rsidR="00904681" w:rsidRPr="00AF1004" w:rsidRDefault="00D86BBD" w:rsidP="004A4BC7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</w:t>
      </w:r>
      <w:r w:rsidR="00904681" w:rsidRPr="00AF1004">
        <w:rPr>
          <w:sz w:val="28"/>
          <w:szCs w:val="28"/>
        </w:rPr>
        <w:t>.</w:t>
      </w:r>
      <w:r w:rsidR="00904681" w:rsidRPr="00AF1004">
        <w:rPr>
          <w:b/>
          <w:sz w:val="28"/>
          <w:szCs w:val="28"/>
        </w:rPr>
        <w:t> </w:t>
      </w:r>
      <w:r w:rsidR="00904681" w:rsidRPr="00AF1004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AF1004">
        <w:rPr>
          <w:b/>
          <w:spacing w:val="-4"/>
          <w:sz w:val="28"/>
          <w:szCs w:val="28"/>
        </w:rPr>
        <w:t>2020</w:t>
      </w:r>
      <w:r w:rsidR="00904681" w:rsidRPr="00AF1004">
        <w:rPr>
          <w:b/>
          <w:spacing w:val="-4"/>
          <w:sz w:val="28"/>
          <w:szCs w:val="28"/>
        </w:rPr>
        <w:t xml:space="preserve"> </w:t>
      </w:r>
      <w:r w:rsidR="00904681" w:rsidRPr="00AF1004">
        <w:rPr>
          <w:sz w:val="28"/>
          <w:szCs w:val="28"/>
        </w:rPr>
        <w:t xml:space="preserve">году в бюджет </w:t>
      </w:r>
      <w:r w:rsidR="00B35E30" w:rsidRPr="00AF1004">
        <w:rPr>
          <w:sz w:val="28"/>
          <w:szCs w:val="28"/>
        </w:rPr>
        <w:t xml:space="preserve">муниципального образования Каменский район </w:t>
      </w:r>
      <w:r w:rsidR="00904681" w:rsidRPr="00AF1004">
        <w:rPr>
          <w:sz w:val="28"/>
          <w:szCs w:val="28"/>
        </w:rPr>
        <w:t xml:space="preserve">из бюджета </w:t>
      </w:r>
      <w:r w:rsidR="009A3135" w:rsidRPr="00AF1004">
        <w:rPr>
          <w:sz w:val="28"/>
          <w:szCs w:val="28"/>
        </w:rPr>
        <w:t>муниципального образования  Плотниковский сельсовет Каменского района</w:t>
      </w:r>
      <w:r w:rsidR="00904681" w:rsidRPr="00AF1004">
        <w:rPr>
          <w:sz w:val="28"/>
          <w:szCs w:val="28"/>
        </w:rPr>
        <w:t>, на решение вопросов</w:t>
      </w:r>
      <w:r w:rsidR="00B35E30" w:rsidRPr="00AF1004">
        <w:rPr>
          <w:sz w:val="28"/>
          <w:szCs w:val="28"/>
        </w:rPr>
        <w:t xml:space="preserve"> </w:t>
      </w:r>
      <w:r w:rsidR="00904681" w:rsidRPr="00AF1004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 </w:t>
      </w:r>
      <w:r w:rsidR="00B35E30" w:rsidRPr="00AF1004">
        <w:rPr>
          <w:sz w:val="28"/>
          <w:szCs w:val="28"/>
        </w:rPr>
        <w:t>в области централизованной бухгалтерии</w:t>
      </w:r>
      <w:r w:rsidRPr="00AF1004">
        <w:rPr>
          <w:sz w:val="28"/>
          <w:szCs w:val="28"/>
        </w:rPr>
        <w:t xml:space="preserve"> в сумме </w:t>
      </w:r>
      <w:r w:rsidR="00B35E30" w:rsidRPr="00AF1004">
        <w:rPr>
          <w:sz w:val="28"/>
          <w:szCs w:val="28"/>
        </w:rPr>
        <w:t>3,0 тыс. рублей.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 </w:t>
      </w:r>
      <w:r w:rsidR="00B35E30" w:rsidRPr="00AF1004">
        <w:rPr>
          <w:sz w:val="28"/>
          <w:szCs w:val="28"/>
        </w:rPr>
        <w:t xml:space="preserve">в области культуры </w:t>
      </w:r>
      <w:r w:rsidRPr="00AF1004">
        <w:rPr>
          <w:sz w:val="28"/>
          <w:szCs w:val="28"/>
        </w:rPr>
        <w:t xml:space="preserve">в сумме </w:t>
      </w:r>
      <w:r w:rsidR="00B35E30" w:rsidRPr="00AF1004">
        <w:rPr>
          <w:sz w:val="28"/>
          <w:szCs w:val="28"/>
        </w:rPr>
        <w:t>2,4</w:t>
      </w:r>
      <w:r w:rsidRPr="00AF1004">
        <w:rPr>
          <w:sz w:val="28"/>
          <w:szCs w:val="28"/>
        </w:rPr>
        <w:t xml:space="preserve"> тыс. рублей.</w:t>
      </w: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4A4BC7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904681" w:rsidRPr="00B35E30" w:rsidRDefault="00904681" w:rsidP="004A4BC7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>. Администрация Плотниковского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04681" w:rsidRPr="008D253E" w:rsidRDefault="00904681" w:rsidP="004A4BC7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4A4BC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Плотниковский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4A4BC7">
      <w:pPr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lastRenderedPageBreak/>
        <w:t xml:space="preserve">Статья 7. Муниципальные заимствования и предоставление муниципальных гарантий </w:t>
      </w:r>
    </w:p>
    <w:p w:rsidR="00904681" w:rsidRPr="00AF1004" w:rsidRDefault="00904681" w:rsidP="004A4BC7">
      <w:pPr>
        <w:ind w:firstLine="708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i/>
          <w:sz w:val="28"/>
          <w:szCs w:val="28"/>
        </w:rPr>
      </w:pPr>
      <w:r w:rsidRPr="00AF1004">
        <w:rPr>
          <w:sz w:val="28"/>
          <w:szCs w:val="28"/>
        </w:rPr>
        <w:t>1. </w:t>
      </w:r>
      <w:r w:rsidR="00AC16F0" w:rsidRPr="00AF1004">
        <w:rPr>
          <w:sz w:val="28"/>
          <w:szCs w:val="28"/>
        </w:rPr>
        <w:t>М</w:t>
      </w:r>
      <w:r w:rsidRPr="00AF1004">
        <w:rPr>
          <w:sz w:val="28"/>
          <w:szCs w:val="28"/>
        </w:rPr>
        <w:t xml:space="preserve">униципальных заимствований </w:t>
      </w:r>
      <w:r w:rsidR="00AC16F0" w:rsidRPr="00AF1004">
        <w:rPr>
          <w:sz w:val="28"/>
          <w:szCs w:val="28"/>
        </w:rPr>
        <w:t xml:space="preserve">муниципального образования </w:t>
      </w:r>
      <w:r w:rsidR="00167E35" w:rsidRPr="00AF1004">
        <w:rPr>
          <w:sz w:val="28"/>
          <w:szCs w:val="28"/>
        </w:rPr>
        <w:t>Плотниковский</w:t>
      </w:r>
      <w:r w:rsidR="00AC16F0" w:rsidRPr="00AF1004">
        <w:rPr>
          <w:sz w:val="28"/>
          <w:szCs w:val="28"/>
        </w:rPr>
        <w:t xml:space="preserve"> сельсовет Каменского района </w:t>
      </w:r>
      <w:r w:rsidRPr="00AF1004">
        <w:rPr>
          <w:sz w:val="28"/>
          <w:szCs w:val="28"/>
        </w:rPr>
        <w:t xml:space="preserve">предусмотренных на </w:t>
      </w:r>
      <w:r w:rsidR="00AC16F0" w:rsidRPr="00AF1004">
        <w:rPr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</w:t>
      </w:r>
      <w:r w:rsidR="00AC16F0" w:rsidRPr="00AF1004">
        <w:rPr>
          <w:sz w:val="28"/>
          <w:szCs w:val="28"/>
        </w:rPr>
        <w:t xml:space="preserve"> не осуществлять.</w:t>
      </w:r>
    </w:p>
    <w:p w:rsidR="00AC16F0" w:rsidRPr="00AF1004" w:rsidRDefault="00AC16F0" w:rsidP="004A4BC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2. Муниципальные гарантии муниципального образования </w:t>
      </w:r>
      <w:r w:rsidR="00167E35" w:rsidRPr="00AF1004">
        <w:rPr>
          <w:sz w:val="28"/>
          <w:szCs w:val="28"/>
        </w:rPr>
        <w:t>Плотниковский</w:t>
      </w:r>
      <w:r w:rsidRPr="00AF1004">
        <w:rPr>
          <w:sz w:val="28"/>
          <w:szCs w:val="28"/>
        </w:rPr>
        <w:t xml:space="preserve"> сельсовет Каменского района на 20</w:t>
      </w:r>
      <w:r w:rsidR="009A3135" w:rsidRPr="00AF1004">
        <w:rPr>
          <w:sz w:val="28"/>
          <w:szCs w:val="28"/>
        </w:rPr>
        <w:t>20</w:t>
      </w:r>
      <w:r w:rsidRPr="00AF1004">
        <w:rPr>
          <w:sz w:val="28"/>
          <w:szCs w:val="28"/>
        </w:rPr>
        <w:t xml:space="preserve"> год не предоставлять.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 xml:space="preserve">Статья 8. Приведение решений и иных нормативных правовых актов </w:t>
      </w:r>
      <w:r w:rsidR="009A3135" w:rsidRPr="00AF1004">
        <w:rPr>
          <w:b/>
          <w:sz w:val="28"/>
          <w:szCs w:val="28"/>
        </w:rPr>
        <w:t>муниципального образования  Плотниковский сельсовет Каменского района</w:t>
      </w:r>
      <w:r w:rsidR="009A3135" w:rsidRPr="00AF1004">
        <w:rPr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>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>муниципального образования  Плотниковский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Статья 9.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4A4BC7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167E35">
        <w:rPr>
          <w:sz w:val="28"/>
          <w:szCs w:val="28"/>
        </w:rPr>
        <w:t>Плотниковский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91261">
        <w:rPr>
          <w:color w:val="000000"/>
          <w:sz w:val="28"/>
          <w:szCs w:val="28"/>
        </w:rPr>
        <w:t>(</w:t>
      </w:r>
      <w:r w:rsidR="004A4BC7">
        <w:rPr>
          <w:color w:val="000000"/>
          <w:sz w:val="28"/>
          <w:szCs w:val="28"/>
        </w:rPr>
        <w:t>Ку</w:t>
      </w:r>
      <w:r w:rsidR="004A4BC7">
        <w:rPr>
          <w:color w:val="000000"/>
          <w:sz w:val="28"/>
          <w:szCs w:val="28"/>
        </w:rPr>
        <w:t>з</w:t>
      </w:r>
      <w:r w:rsidR="004A4BC7">
        <w:rPr>
          <w:color w:val="000000"/>
          <w:sz w:val="28"/>
          <w:szCs w:val="28"/>
        </w:rPr>
        <w:t>нецову М.И.</w:t>
      </w:r>
      <w:r w:rsidR="004A4BC7" w:rsidRPr="00F91261">
        <w:rPr>
          <w:color w:val="000000"/>
          <w:sz w:val="28"/>
          <w:szCs w:val="28"/>
        </w:rPr>
        <w:t>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С.В. Мураева                                 __________________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Default="002116CA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4A4BC7">
        <w:rPr>
          <w:sz w:val="28"/>
          <w:szCs w:val="28"/>
        </w:rPr>
        <w:t>.12.2019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116CA">
        <w:rPr>
          <w:sz w:val="28"/>
          <w:szCs w:val="28"/>
        </w:rPr>
        <w:t>1</w:t>
      </w:r>
      <w:r w:rsidR="003814C8">
        <w:rPr>
          <w:sz w:val="28"/>
          <w:szCs w:val="28"/>
        </w:rPr>
        <w:t>3</w:t>
      </w:r>
      <w:r>
        <w:rPr>
          <w:sz w:val="28"/>
          <w:szCs w:val="28"/>
        </w:rPr>
        <w:t>-СС</w:t>
      </w:r>
    </w:p>
    <w:p w:rsidR="00904681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4A4BC7">
      <w:pPr>
        <w:tabs>
          <w:tab w:val="left" w:pos="1825"/>
        </w:tabs>
        <w:ind w:firstLine="708"/>
        <w:jc w:val="both"/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A80894" w:rsidRDefault="00A80894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Pr="00D071F2">
        <w:rPr>
          <w:sz w:val="28"/>
          <w:szCs w:val="28"/>
        </w:rPr>
        <w:t xml:space="preserve">«О бюджете </w:t>
      </w:r>
      <w:r w:rsidRPr="00AF1004">
        <w:rPr>
          <w:sz w:val="28"/>
          <w:szCs w:val="28"/>
        </w:rPr>
        <w:t xml:space="preserve">поселения на </w:t>
      </w:r>
      <w:r w:rsidR="00537DC4" w:rsidRPr="00AF1004">
        <w:rPr>
          <w:sz w:val="28"/>
          <w:szCs w:val="28"/>
        </w:rPr>
        <w:t>2020</w:t>
      </w:r>
      <w:r w:rsidRPr="00AF1004">
        <w:rPr>
          <w:sz w:val="28"/>
          <w:szCs w:val="28"/>
        </w:rPr>
        <w:t xml:space="preserve">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.201</w:t>
      </w:r>
      <w:r w:rsidR="004A4BC7">
        <w:rPr>
          <w:sz w:val="28"/>
          <w:szCs w:val="28"/>
        </w:rPr>
        <w:t>9</w:t>
      </w:r>
      <w:r w:rsidR="004A4BC7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 xml:space="preserve">Источники финансирования дефицита бюджета поселения на </w:t>
      </w:r>
      <w:r w:rsidR="00537DC4" w:rsidRPr="00AF1004">
        <w:rPr>
          <w:b/>
          <w:sz w:val="28"/>
          <w:szCs w:val="28"/>
        </w:rPr>
        <w:t>2020</w:t>
      </w:r>
      <w:r w:rsidRPr="00AF1004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:rsidR="00904681" w:rsidRPr="00AF1004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D071F2">
        <w:rPr>
          <w:sz w:val="28"/>
          <w:szCs w:val="28"/>
        </w:rPr>
        <w:t xml:space="preserve">«О бюджете </w:t>
      </w:r>
      <w:r w:rsidR="004A4BC7" w:rsidRPr="00AF1004">
        <w:rPr>
          <w:sz w:val="28"/>
          <w:szCs w:val="28"/>
        </w:rPr>
        <w:t>поселения на 2020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Pr="00AF1004" w:rsidRDefault="00904681" w:rsidP="004A4BC7">
      <w:pPr>
        <w:jc w:val="both"/>
        <w:rPr>
          <w:sz w:val="28"/>
          <w:szCs w:val="28"/>
        </w:rPr>
      </w:pPr>
    </w:p>
    <w:p w:rsidR="00904681" w:rsidRPr="0001761D" w:rsidRDefault="00904681" w:rsidP="004A4BC7">
      <w:pPr>
        <w:pStyle w:val="21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F1004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="00900C2B" w:rsidRPr="00AF1004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p w:rsidR="00AF1004" w:rsidRPr="0001761D" w:rsidRDefault="00AF1004" w:rsidP="004A4BC7">
      <w:pPr>
        <w:pStyle w:val="21"/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AF1004" w:rsidRPr="004D376F" w:rsidTr="001D27C9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AF1004" w:rsidRPr="00653CD7" w:rsidTr="001D27C9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226571" w:rsidTr="001D27C9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в муниципальной </w:t>
            </w:r>
          </w:p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AF1004" w:rsidRPr="00653CD7" w:rsidTr="001D27C9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4D376F" w:rsidTr="001D27C9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AF1004" w:rsidRPr="002E755C" w:rsidTr="001D27C9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226571" w:rsidTr="001D27C9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226571" w:rsidTr="001D27C9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4D376F" w:rsidTr="001D27C9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AF1004" w:rsidRPr="00226571" w:rsidTr="001D27C9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4D376F" w:rsidTr="001D27C9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1004" w:rsidRPr="00226571" w:rsidTr="001D27C9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4D376F" w:rsidTr="001D27C9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AF1004" w:rsidRPr="00653CD7" w:rsidTr="001D27C9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1004" w:rsidRPr="00653CD7" w:rsidTr="001D27C9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1004" w:rsidRPr="00C9394B" w:rsidRDefault="00AF1004" w:rsidP="004A4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4681" w:rsidRPr="008D253E" w:rsidRDefault="00904681" w:rsidP="004A4BC7"/>
    <w:p w:rsidR="00904681" w:rsidRPr="00D071F2" w:rsidRDefault="00904681" w:rsidP="004A4BC7">
      <w:pPr>
        <w:tabs>
          <w:tab w:val="center" w:pos="4819"/>
          <w:tab w:val="right" w:pos="9638"/>
        </w:tabs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4A4BC7">
        <w:rPr>
          <w:sz w:val="28"/>
          <w:szCs w:val="28"/>
        </w:rPr>
        <w:lastRenderedPageBreak/>
        <w:tab/>
        <w:t xml:space="preserve">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904681" w:rsidRPr="00D071F2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D071F2">
        <w:rPr>
          <w:sz w:val="28"/>
          <w:szCs w:val="28"/>
        </w:rPr>
        <w:t xml:space="preserve">«О бюджете </w:t>
      </w:r>
      <w:r w:rsidR="004A4BC7" w:rsidRPr="00AF1004">
        <w:rPr>
          <w:sz w:val="28"/>
          <w:szCs w:val="28"/>
        </w:rPr>
        <w:t>поселения на 2020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Pr="00970B7D" w:rsidRDefault="00904681" w:rsidP="004A4BC7">
      <w:pPr>
        <w:jc w:val="both"/>
        <w:rPr>
          <w:sz w:val="28"/>
          <w:szCs w:val="28"/>
        </w:rPr>
      </w:pPr>
    </w:p>
    <w:p w:rsidR="00AF1004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Перечень главных администраторов доходов бюджета поселения</w:t>
      </w:r>
      <w:r w:rsidR="00900C2B" w:rsidRPr="0001761D">
        <w:rPr>
          <w:b/>
          <w:sz w:val="28"/>
          <w:szCs w:val="28"/>
        </w:rPr>
        <w:t xml:space="preserve"> </w:t>
      </w:r>
    </w:p>
    <w:p w:rsidR="00AF1004" w:rsidRDefault="00900C2B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на 2020 год</w:t>
      </w:r>
    </w:p>
    <w:p w:rsidR="00AF1004" w:rsidRPr="00162D2F" w:rsidRDefault="00AF1004" w:rsidP="004A4BC7">
      <w:pPr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AF1004" w:rsidRPr="00162D2F" w:rsidTr="001D27C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AF1004" w:rsidRPr="00162D2F" w:rsidTr="001D27C9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Плотниковского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1004" w:rsidRPr="00162D2F" w:rsidTr="001D27C9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1004" w:rsidRPr="00162D2F" w:rsidTr="001D27C9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</w:t>
            </w:r>
            <w:r w:rsidR="001E05E9">
              <w:rPr>
                <w:sz w:val="24"/>
                <w:szCs w:val="24"/>
              </w:rPr>
              <w:t>онарушениях, за нарушение муниц</w:t>
            </w:r>
            <w:r w:rsidRPr="00737379">
              <w:rPr>
                <w:sz w:val="24"/>
                <w:szCs w:val="24"/>
              </w:rPr>
              <w:t>пальных правовых актов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E05E9" w:rsidRDefault="00AF1004" w:rsidP="004A4BC7">
            <w:pPr>
              <w:widowControl w:val="0"/>
              <w:jc w:val="both"/>
              <w:rPr>
                <w:sz w:val="22"/>
                <w:szCs w:val="24"/>
              </w:rPr>
            </w:pPr>
            <w:r w:rsidRPr="001E05E9">
              <w:rPr>
                <w:sz w:val="22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E05E9" w:rsidRDefault="00AF1004" w:rsidP="004A4BC7">
            <w:pPr>
              <w:widowControl w:val="0"/>
              <w:jc w:val="both"/>
              <w:rPr>
                <w:sz w:val="22"/>
                <w:szCs w:val="24"/>
              </w:rPr>
            </w:pPr>
            <w:r w:rsidRPr="001E05E9">
              <w:rPr>
                <w:sz w:val="22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E05E9" w:rsidRDefault="00AF1004" w:rsidP="004A4BC7">
            <w:pPr>
              <w:widowControl w:val="0"/>
              <w:jc w:val="both"/>
              <w:rPr>
                <w:sz w:val="22"/>
                <w:szCs w:val="24"/>
              </w:rPr>
            </w:pPr>
            <w:r w:rsidRPr="001E05E9">
              <w:rPr>
                <w:sz w:val="22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E05E9" w:rsidRDefault="001E05E9" w:rsidP="001E05E9">
            <w:pPr>
              <w:spacing w:before="100" w:beforeAutospacing="1" w:after="100" w:afterAutospacing="1"/>
              <w:rPr>
                <w:sz w:val="22"/>
                <w:szCs w:val="24"/>
              </w:rPr>
            </w:pPr>
            <w:r w:rsidRPr="001E05E9">
              <w:rPr>
                <w:sz w:val="22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E05E9" w:rsidRDefault="00AF1004" w:rsidP="004A4BC7">
            <w:pPr>
              <w:widowControl w:val="0"/>
              <w:jc w:val="both"/>
              <w:rPr>
                <w:sz w:val="22"/>
                <w:szCs w:val="24"/>
              </w:rPr>
            </w:pPr>
            <w:r w:rsidRPr="001E05E9">
              <w:rPr>
                <w:sz w:val="22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1004" w:rsidRPr="00162D2F" w:rsidTr="001D27C9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Default="00AF1004" w:rsidP="004A4BC7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F1004" w:rsidRPr="00162D2F" w:rsidTr="001D27C9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A96DF8" w:rsidRDefault="00AF1004" w:rsidP="004A4BC7">
            <w:pPr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729D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29D" w:rsidRPr="00162D2F" w:rsidRDefault="00CD729D" w:rsidP="00E7510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D" w:rsidRPr="00162D2F" w:rsidRDefault="00CD729D" w:rsidP="00E75103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D" w:rsidRPr="00162D2F" w:rsidRDefault="00CD729D" w:rsidP="00E75103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</w:t>
            </w:r>
            <w:r w:rsidRPr="00162D2F">
              <w:rPr>
                <w:bCs/>
                <w:snapToGrid w:val="0"/>
                <w:sz w:val="24"/>
                <w:szCs w:val="24"/>
              </w:rPr>
              <w:t>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1004" w:rsidRPr="00162D2F" w:rsidTr="001D27C9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AF1004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AF100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AF1004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AF1004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AF1004" w:rsidRDefault="00AF1004" w:rsidP="004A4BC7">
            <w:pPr>
              <w:widowControl w:val="0"/>
              <w:jc w:val="both"/>
              <w:rPr>
                <w:sz w:val="24"/>
                <w:szCs w:val="24"/>
              </w:rPr>
            </w:pPr>
            <w:r w:rsidRPr="00AF100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CD729D" w:rsidRDefault="00AF1004" w:rsidP="004A4BC7">
            <w:pPr>
              <w:widowControl w:val="0"/>
              <w:jc w:val="both"/>
              <w:rPr>
                <w:szCs w:val="24"/>
              </w:rPr>
            </w:pPr>
            <w:r w:rsidRPr="00CD729D">
              <w:rPr>
                <w:szCs w:val="24"/>
              </w:rPr>
              <w:t xml:space="preserve">Перечисления из бюджетов </w:t>
            </w:r>
            <w:r w:rsidRPr="00CD729D">
              <w:rPr>
                <w:bCs/>
                <w:snapToGrid w:val="0"/>
                <w:color w:val="000000"/>
                <w:szCs w:val="24"/>
              </w:rPr>
              <w:t>сельских</w:t>
            </w:r>
            <w:r w:rsidRPr="00CD729D">
              <w:rPr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CD729D" w:rsidRDefault="00AF1004" w:rsidP="004A4BC7">
            <w:pPr>
              <w:widowControl w:val="0"/>
              <w:jc w:val="both"/>
              <w:rPr>
                <w:szCs w:val="24"/>
              </w:rPr>
            </w:pPr>
            <w:r w:rsidRPr="00CD729D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F1004" w:rsidRPr="00162D2F" w:rsidTr="001D27C9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162D2F" w:rsidRDefault="00AF1004" w:rsidP="004A4BC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4" w:rsidRPr="00CD729D" w:rsidRDefault="00AF1004" w:rsidP="004A4BC7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4"/>
              </w:rPr>
            </w:pPr>
            <w:r w:rsidRPr="00CD729D">
              <w:rPr>
                <w:snapToGrid w:val="0"/>
                <w:sz w:val="22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CD729D">
              <w:rPr>
                <w:sz w:val="22"/>
                <w:szCs w:val="24"/>
              </w:rPr>
              <w:t>сельских</w:t>
            </w:r>
            <w:r w:rsidRPr="00CD729D">
              <w:rPr>
                <w:snapToGrid w:val="0"/>
                <w:sz w:val="22"/>
                <w:szCs w:val="24"/>
              </w:rPr>
              <w:t xml:space="preserve"> поселений</w:t>
            </w:r>
          </w:p>
        </w:tc>
      </w:tr>
    </w:tbl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904681" w:rsidRPr="00D071F2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D071F2">
        <w:rPr>
          <w:sz w:val="28"/>
          <w:szCs w:val="28"/>
        </w:rPr>
        <w:t xml:space="preserve">«О бюджете </w:t>
      </w:r>
      <w:r w:rsidR="004A4BC7" w:rsidRPr="00AF1004">
        <w:rPr>
          <w:sz w:val="28"/>
          <w:szCs w:val="28"/>
        </w:rPr>
        <w:t>поселения на 2020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r w:rsidR="00900C2B" w:rsidRPr="0001761D">
        <w:rPr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4A4BC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4A4BC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4A4BC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4A4BC7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F0792">
              <w:rPr>
                <w:b/>
                <w:sz w:val="24"/>
                <w:szCs w:val="24"/>
              </w:rPr>
              <w:t>Плотниковского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904681" w:rsidRPr="00D071F2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D071F2">
        <w:rPr>
          <w:sz w:val="28"/>
          <w:szCs w:val="28"/>
        </w:rPr>
        <w:t xml:space="preserve">«О бюджете </w:t>
      </w:r>
      <w:r w:rsidR="004A4BC7" w:rsidRPr="00AF1004">
        <w:rPr>
          <w:sz w:val="28"/>
          <w:szCs w:val="28"/>
        </w:rPr>
        <w:t>поселения на 2020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4A4BC7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2116CA">
        <w:rPr>
          <w:b/>
          <w:sz w:val="28"/>
          <w:szCs w:val="28"/>
        </w:rPr>
        <w:t>2020</w:t>
      </w:r>
      <w:r w:rsidRPr="002116CA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>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Плотниковского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3F4F51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1579,2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01761D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1399,2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342,8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522,5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1761D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82,0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3F4F51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3F4F51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43,5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D071F2">
        <w:rPr>
          <w:sz w:val="28"/>
          <w:szCs w:val="28"/>
        </w:rPr>
        <w:t xml:space="preserve">«О бюджете </w:t>
      </w:r>
      <w:r w:rsidR="004A4BC7" w:rsidRPr="00AF1004">
        <w:rPr>
          <w:sz w:val="28"/>
          <w:szCs w:val="28"/>
        </w:rPr>
        <w:t>поселения на 2020 год»</w:t>
      </w:r>
      <w:r w:rsidR="004A4BC7" w:rsidRPr="004A4BC7">
        <w:rPr>
          <w:sz w:val="28"/>
          <w:szCs w:val="28"/>
        </w:rPr>
        <w:t xml:space="preserve"> </w:t>
      </w:r>
      <w:r w:rsidR="004A4BC7" w:rsidRPr="002D79B8">
        <w:rPr>
          <w:sz w:val="28"/>
          <w:szCs w:val="28"/>
        </w:rPr>
        <w:t xml:space="preserve">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2020</w:t>
      </w:r>
      <w:r w:rsidRPr="0001761D">
        <w:rPr>
          <w:b/>
          <w:sz w:val="28"/>
          <w:szCs w:val="28"/>
        </w:rPr>
        <w:t xml:space="preserve"> год</w:t>
      </w:r>
    </w:p>
    <w:p w:rsidR="004B2FCE" w:rsidRPr="0001761D" w:rsidRDefault="004B2FCE" w:rsidP="004A4BC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Плотниковского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1399,2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</w:tbl>
    <w:p w:rsidR="007161A0" w:rsidRDefault="007161A0" w:rsidP="004A4BC7"/>
    <w:p w:rsidR="0045513B" w:rsidRDefault="0045513B" w:rsidP="004A4B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522,5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522,5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522,5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F17DD8" w:rsidRPr="007161A0">
              <w:rPr>
                <w:sz w:val="24"/>
                <w:szCs w:val="24"/>
              </w:rPr>
              <w:t>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226,6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</w:t>
            </w:r>
            <w:r w:rsidR="00467C0D">
              <w:rPr>
                <w:b/>
                <w:bCs/>
                <w:sz w:val="24"/>
                <w:szCs w:val="24"/>
              </w:rPr>
              <w:t>39</w:t>
            </w:r>
            <w:r w:rsidRPr="007161A0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82366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F82366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532,4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7161A0" w:rsidRDefault="007161A0" w:rsidP="004A4BC7"/>
    <w:p w:rsidR="0045513B" w:rsidRDefault="0045513B" w:rsidP="004A4B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503,9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20,0</w:t>
            </w:r>
          </w:p>
        </w:tc>
      </w:tr>
    </w:tbl>
    <w:p w:rsidR="007161A0" w:rsidRDefault="007161A0" w:rsidP="004A4B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F17DD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ному ремонту многоквартирных домов</w:t>
            </w:r>
          </w:p>
          <w:p w:rsidR="005F0F72" w:rsidRPr="007161A0" w:rsidRDefault="005F0F72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F17DD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17DD8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</w:t>
            </w:r>
            <w:r w:rsidR="00733AFB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43,5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42,5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1004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Pr="00740EB0" w:rsidRDefault="00904681" w:rsidP="005F0F72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904681" w:rsidRPr="00D071F2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5F0F72">
        <w:rPr>
          <w:sz w:val="28"/>
          <w:szCs w:val="28"/>
        </w:rPr>
        <w:t xml:space="preserve">сельского Совета депутатов </w:t>
      </w:r>
      <w:r w:rsidR="005F0F72" w:rsidRPr="00D071F2">
        <w:rPr>
          <w:sz w:val="28"/>
          <w:szCs w:val="28"/>
        </w:rPr>
        <w:t xml:space="preserve">«О бюджете поселения на </w:t>
      </w:r>
      <w:r w:rsidR="005F0F72" w:rsidRPr="002A5ED0">
        <w:rPr>
          <w:sz w:val="28"/>
          <w:szCs w:val="28"/>
        </w:rPr>
        <w:t xml:space="preserve">2020 год» 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на </w:t>
      </w:r>
      <w:r w:rsidR="00900C2B" w:rsidRPr="005F0F72">
        <w:rPr>
          <w:b/>
          <w:sz w:val="28"/>
          <w:szCs w:val="28"/>
        </w:rPr>
        <w:t>2020</w:t>
      </w:r>
      <w:r w:rsidRPr="005F0F72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 год</w:t>
      </w:r>
    </w:p>
    <w:p w:rsidR="005F0F72" w:rsidRPr="0001761D" w:rsidRDefault="005F0F72" w:rsidP="004A4BC7">
      <w:pPr>
        <w:jc w:val="center"/>
        <w:rPr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8D253E" w:rsidTr="00F17DD8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17DD8" w:rsidRPr="008D253E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17DD8" w:rsidRPr="008D253E" w:rsidTr="00F17DD8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Плотниковского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1579,2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1399,2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</w:tbl>
    <w:p w:rsidR="0045513B" w:rsidRDefault="0045513B" w:rsidP="004A4BC7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522,5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522,5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522,5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F17DD8" w:rsidRPr="007161A0">
              <w:rPr>
                <w:sz w:val="24"/>
                <w:szCs w:val="24"/>
              </w:rPr>
              <w:t>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226,6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</w:t>
            </w:r>
            <w:r w:rsidR="00467C0D">
              <w:rPr>
                <w:b/>
                <w:bCs/>
                <w:sz w:val="24"/>
                <w:szCs w:val="24"/>
              </w:rPr>
              <w:t>39</w:t>
            </w:r>
            <w:r w:rsidRPr="007161A0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17DD8" w:rsidRPr="007161A0">
              <w:rPr>
                <w:sz w:val="24"/>
                <w:szCs w:val="24"/>
              </w:rPr>
              <w:t>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67C0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F17DD8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532,4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5F0F72" w:rsidRDefault="00F17DD8" w:rsidP="004A4BC7">
            <w:pPr>
              <w:jc w:val="both"/>
              <w:rPr>
                <w:sz w:val="22"/>
                <w:szCs w:val="24"/>
              </w:rPr>
            </w:pPr>
            <w:r w:rsidRPr="005F0F72">
              <w:rPr>
                <w:sz w:val="22"/>
                <w:szCs w:val="24"/>
              </w:rPr>
              <w:t>Централизованные бухгалтерии, группы хозя</w:t>
            </w:r>
            <w:r w:rsidRPr="005F0F72">
              <w:rPr>
                <w:sz w:val="22"/>
                <w:szCs w:val="24"/>
              </w:rPr>
              <w:t>й</w:t>
            </w:r>
            <w:r w:rsidRPr="005F0F72">
              <w:rPr>
                <w:sz w:val="22"/>
                <w:szCs w:val="24"/>
              </w:rPr>
              <w:t>ственного обслуживания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508,9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503,9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F1004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C53B85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AF1004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004" w:rsidRPr="00C53B85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04" w:rsidRPr="007161A0" w:rsidRDefault="00AF100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5F0F72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2" w:rsidRPr="007161A0" w:rsidRDefault="005F0F72" w:rsidP="001E04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</w:tbl>
    <w:p w:rsidR="007161A0" w:rsidRDefault="007161A0" w:rsidP="004A4BC7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CE37C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F17DD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6,0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ному ремонту многоквартирных домов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F17DD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3F4F5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17DD8" w:rsidRPr="007161A0">
              <w:rPr>
                <w:sz w:val="24"/>
                <w:szCs w:val="24"/>
              </w:rPr>
              <w:t>,0</w:t>
            </w:r>
          </w:p>
        </w:tc>
      </w:tr>
      <w:tr w:rsidR="00F17DD8" w:rsidRPr="005836CC" w:rsidTr="005F0F72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Default="00F17DD8" w:rsidP="005F0F7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  <w:p w:rsidR="005F0F72" w:rsidRPr="007161A0" w:rsidRDefault="005F0F72" w:rsidP="005F0F7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43,5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42,5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40,1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33,1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A90091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091" w:rsidRPr="00C53B85" w:rsidRDefault="00A90091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90091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091" w:rsidRPr="00C53B85" w:rsidRDefault="00A90091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1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CD53C0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90 4 00 1627</w:t>
            </w:r>
            <w:r w:rsidR="00F17DD8"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A90091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A9009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900C2B" w:rsidRDefault="00900C2B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3F4F51" w:rsidRDefault="003F4F51" w:rsidP="004A4BC7">
      <w:pPr>
        <w:rPr>
          <w:b/>
          <w:sz w:val="28"/>
          <w:szCs w:val="28"/>
        </w:rPr>
      </w:pPr>
    </w:p>
    <w:p w:rsidR="003F4F51" w:rsidRDefault="003F4F51" w:rsidP="004A4BC7">
      <w:pPr>
        <w:rPr>
          <w:b/>
          <w:sz w:val="28"/>
          <w:szCs w:val="28"/>
        </w:rPr>
      </w:pPr>
    </w:p>
    <w:p w:rsidR="003F4F51" w:rsidRDefault="003F4F51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A80894" w:rsidRDefault="00A80894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5F0F72" w:rsidRDefault="005F0F72" w:rsidP="004A4BC7">
      <w:pPr>
        <w:rPr>
          <w:b/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Плотниковского сельского Совета депутатов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Плотниковского сельсовета Каменского района </w:t>
      </w:r>
    </w:p>
    <w:p w:rsidR="00441B8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Алта</w:t>
      </w:r>
      <w:r w:rsidRPr="002D79B8">
        <w:rPr>
          <w:b/>
          <w:sz w:val="28"/>
          <w:szCs w:val="28"/>
        </w:rPr>
        <w:t>й</w:t>
      </w:r>
      <w:r w:rsidR="007A3CF0" w:rsidRPr="002D79B8">
        <w:rPr>
          <w:b/>
          <w:sz w:val="28"/>
          <w:szCs w:val="28"/>
        </w:rPr>
        <w:t>ского края на 20</w:t>
      </w:r>
      <w:r w:rsidR="00312FCF">
        <w:rPr>
          <w:b/>
          <w:sz w:val="28"/>
          <w:szCs w:val="28"/>
        </w:rPr>
        <w:t>20</w:t>
      </w:r>
      <w:r w:rsidRPr="002D79B8">
        <w:rPr>
          <w:b/>
          <w:sz w:val="28"/>
          <w:szCs w:val="28"/>
        </w:rPr>
        <w:t xml:space="preserve"> год»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Плотниковского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Плотниковского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312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20B0D">
        <w:rPr>
          <w:sz w:val="28"/>
          <w:szCs w:val="28"/>
        </w:rPr>
        <w:t xml:space="preserve">» </w:t>
      </w:r>
      <w:r w:rsidRPr="00B0530D">
        <w:rPr>
          <w:sz w:val="28"/>
          <w:szCs w:val="28"/>
        </w:rPr>
        <w:t>(далее</w:t>
      </w:r>
      <w:r w:rsidRPr="00B0530D">
        <w:rPr>
          <w:szCs w:val="28"/>
        </w:rPr>
        <w:t xml:space="preserve"> – </w:t>
      </w:r>
      <w:r w:rsidRPr="00B0530D">
        <w:rPr>
          <w:sz w:val="28"/>
          <w:szCs w:val="28"/>
        </w:rPr>
        <w:t>бюджет сельского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441B88" w:rsidRPr="00C61907">
        <w:rPr>
          <w:sz w:val="28"/>
          <w:szCs w:val="28"/>
        </w:rPr>
        <w:t xml:space="preserve">Плотниковского сельского Совета депутатов от </w:t>
      </w:r>
      <w:r w:rsidR="007A3CF0" w:rsidRPr="00EE4038">
        <w:rPr>
          <w:sz w:val="28"/>
          <w:szCs w:val="28"/>
        </w:rPr>
        <w:t>2</w:t>
      </w:r>
      <w:r w:rsidR="0092532F" w:rsidRPr="00EE4038">
        <w:rPr>
          <w:sz w:val="28"/>
          <w:szCs w:val="28"/>
        </w:rPr>
        <w:t>7.04</w:t>
      </w:r>
      <w:r w:rsidR="007A3CF0" w:rsidRPr="00EE4038">
        <w:rPr>
          <w:sz w:val="28"/>
          <w:szCs w:val="28"/>
        </w:rPr>
        <w:t>.201</w:t>
      </w:r>
      <w:r w:rsidR="0092532F" w:rsidRPr="00EE4038">
        <w:rPr>
          <w:sz w:val="28"/>
          <w:szCs w:val="28"/>
        </w:rPr>
        <w:t>8  № 6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ном образовании Плотниковский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Pr="00C61907">
        <w:rPr>
          <w:sz w:val="28"/>
          <w:szCs w:val="28"/>
        </w:rPr>
        <w:t>Плотниковского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312FCF">
        <w:rPr>
          <w:sz w:val="28"/>
          <w:szCs w:val="28"/>
        </w:rPr>
        <w:t>20 год и на плановый период 2021</w:t>
      </w:r>
      <w:r w:rsidRPr="00B0530D">
        <w:rPr>
          <w:sz w:val="28"/>
          <w:szCs w:val="28"/>
        </w:rPr>
        <w:t xml:space="preserve"> и 202</w:t>
      </w:r>
      <w:r w:rsidR="00312FCF">
        <w:rPr>
          <w:sz w:val="28"/>
          <w:szCs w:val="28"/>
        </w:rPr>
        <w:t>2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>
        <w:rPr>
          <w:sz w:val="28"/>
          <w:szCs w:val="28"/>
        </w:rPr>
        <w:t>Плотниковский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 Плотниковского сельсовета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A04C75" w:rsidRPr="002D79B8">
        <w:rPr>
          <w:b/>
          <w:sz w:val="28"/>
          <w:szCs w:val="28"/>
        </w:rPr>
        <w:t>на 20</w:t>
      </w:r>
      <w:r w:rsidR="00312FCF">
        <w:rPr>
          <w:b/>
          <w:sz w:val="28"/>
          <w:szCs w:val="28"/>
        </w:rPr>
        <w:t>20</w:t>
      </w:r>
      <w:r w:rsidRPr="002D79B8">
        <w:rPr>
          <w:b/>
          <w:sz w:val="28"/>
          <w:szCs w:val="28"/>
        </w:rPr>
        <w:t xml:space="preserve"> год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сельского поселения</w:t>
      </w:r>
      <w:r w:rsidR="0092532F">
        <w:rPr>
          <w:sz w:val="28"/>
          <w:szCs w:val="28"/>
        </w:rPr>
        <w:t xml:space="preserve"> на 20</w:t>
      </w:r>
      <w:r w:rsidR="00312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312FCF">
        <w:rPr>
          <w:sz w:val="28"/>
          <w:szCs w:val="28"/>
        </w:rPr>
        <w:t>19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>одов  бюджета сельсовета на 20</w:t>
      </w:r>
      <w:r w:rsidR="00312FCF">
        <w:rPr>
          <w:sz w:val="28"/>
          <w:szCs w:val="28"/>
        </w:rPr>
        <w:t>20</w:t>
      </w:r>
      <w:r w:rsidRPr="002D79B8">
        <w:rPr>
          <w:sz w:val="28"/>
          <w:szCs w:val="28"/>
        </w:rPr>
        <w:t xml:space="preserve"> год приведены в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312FCF">
        <w:rPr>
          <w:sz w:val="28"/>
          <w:szCs w:val="28"/>
        </w:rPr>
        <w:t>20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1163,0</w:t>
      </w:r>
      <w:r w:rsidR="00441B88" w:rsidRPr="00122F33">
        <w:rPr>
          <w:sz w:val="28"/>
          <w:szCs w:val="28"/>
        </w:rPr>
        <w:t xml:space="preserve">  тыс. рублей. 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 xml:space="preserve">совета прогнозируется поступление  налоговых доходов в сумме </w:t>
      </w:r>
      <w:r w:rsidR="00CE1F82">
        <w:rPr>
          <w:sz w:val="28"/>
          <w:szCs w:val="28"/>
        </w:rPr>
        <w:t>11</w:t>
      </w:r>
      <w:r w:rsidR="00312FCF">
        <w:rPr>
          <w:sz w:val="28"/>
          <w:szCs w:val="28"/>
        </w:rPr>
        <w:t>2</w:t>
      </w:r>
      <w:r w:rsidR="00CE1F82">
        <w:rPr>
          <w:sz w:val="28"/>
          <w:szCs w:val="28"/>
        </w:rPr>
        <w:t>9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312FCF">
        <w:rPr>
          <w:sz w:val="28"/>
          <w:szCs w:val="28"/>
        </w:rPr>
        <w:t>97,1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BA1E62">
        <w:rPr>
          <w:sz w:val="28"/>
          <w:szCs w:val="28"/>
        </w:rPr>
        <w:t>34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312FCF">
        <w:rPr>
          <w:sz w:val="28"/>
          <w:szCs w:val="28"/>
        </w:rPr>
        <w:t>2,9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.      </w:t>
      </w:r>
    </w:p>
    <w:p w:rsidR="00301419" w:rsidRPr="002D79B8" w:rsidRDefault="00B9537E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>венности поселений</w:t>
      </w:r>
      <w:r w:rsidR="0044531B" w:rsidRPr="002D79B8">
        <w:rPr>
          <w:sz w:val="28"/>
          <w:szCs w:val="28"/>
        </w:rPr>
        <w:t>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312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46E05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населения, с учетом выпадающих доходов в связи с принятыми изменениями законодательства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 на доходы физических лиц в 2020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от прочих доходов и дополнительные поступления налога, в связи с проведением налоговыми органами мероприятий по укреплению платежной дисциплины.</w:t>
      </w:r>
      <w:r w:rsidR="001D6E2C">
        <w:rPr>
          <w:sz w:val="28"/>
          <w:szCs w:val="28"/>
        </w:rPr>
        <w:t xml:space="preserve"> </w:t>
      </w:r>
    </w:p>
    <w:p w:rsidR="008921D3" w:rsidRDefault="00746E05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в размере </w:t>
      </w:r>
      <w:r w:rsidR="00312FCF">
        <w:rPr>
          <w:sz w:val="28"/>
          <w:szCs w:val="28"/>
        </w:rPr>
        <w:t>50</w:t>
      </w:r>
      <w:r>
        <w:rPr>
          <w:sz w:val="28"/>
          <w:szCs w:val="28"/>
        </w:rPr>
        <w:t xml:space="preserve"> тыс. рублей.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441B88" w:rsidRPr="00255697" w:rsidRDefault="008921D3" w:rsidP="004A4BC7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в сумме </w:t>
      </w:r>
      <w:r w:rsidR="00312FCF">
        <w:rPr>
          <w:sz w:val="28"/>
          <w:szCs w:val="28"/>
        </w:rPr>
        <w:t>13</w:t>
      </w:r>
      <w:r w:rsidR="001D6E2C" w:rsidRPr="00255697">
        <w:rPr>
          <w:sz w:val="28"/>
          <w:szCs w:val="28"/>
        </w:rPr>
        <w:t>,0</w:t>
      </w:r>
      <w:r w:rsidRPr="00255697">
        <w:rPr>
          <w:sz w:val="28"/>
          <w:szCs w:val="28"/>
        </w:rPr>
        <w:t xml:space="preserve"> тыс. рублей</w:t>
      </w:r>
      <w:r w:rsidR="001D6E2C" w:rsidRPr="00255697">
        <w:rPr>
          <w:sz w:val="28"/>
          <w:szCs w:val="28"/>
        </w:rPr>
        <w:t xml:space="preserve">, что на </w:t>
      </w:r>
      <w:r w:rsidR="00312FCF">
        <w:rPr>
          <w:sz w:val="28"/>
          <w:szCs w:val="28"/>
        </w:rPr>
        <w:t>17</w:t>
      </w:r>
      <w:r w:rsidR="001D6E2C" w:rsidRPr="00255697">
        <w:rPr>
          <w:sz w:val="28"/>
          <w:szCs w:val="28"/>
        </w:rPr>
        <w:t>,0 тыс.рублей меньш</w:t>
      </w:r>
      <w:r w:rsidR="00255697" w:rsidRPr="00255697">
        <w:rPr>
          <w:sz w:val="28"/>
          <w:szCs w:val="28"/>
        </w:rPr>
        <w:t>е к уточненному прогнозу на 201</w:t>
      </w:r>
      <w:r w:rsidR="00312FCF">
        <w:rPr>
          <w:sz w:val="28"/>
          <w:szCs w:val="28"/>
        </w:rPr>
        <w:t>9</w:t>
      </w:r>
      <w:r w:rsidR="001D6E2C" w:rsidRPr="00255697">
        <w:rPr>
          <w:sz w:val="28"/>
          <w:szCs w:val="28"/>
        </w:rPr>
        <w:t xml:space="preserve"> год.</w:t>
      </w:r>
      <w:r w:rsidRPr="00255697">
        <w:rPr>
          <w:kern w:val="28"/>
          <w:sz w:val="28"/>
          <w:szCs w:val="28"/>
        </w:rPr>
        <w:t xml:space="preserve"> Прогноз налога учитывает, как выпадающие доходы, так и дополнительные поступления</w:t>
      </w:r>
      <w:r w:rsidRPr="00255697">
        <w:rPr>
          <w:sz w:val="28"/>
          <w:szCs w:val="28"/>
        </w:rPr>
        <w:t xml:space="preserve">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255697" w:rsidRDefault="008921D3" w:rsidP="004A4BC7">
      <w:pPr>
        <w:ind w:firstLine="600"/>
        <w:jc w:val="both"/>
        <w:rPr>
          <w:sz w:val="28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>тся в сумме</w:t>
      </w:r>
      <w:r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59</w:t>
      </w:r>
      <w:r w:rsidR="00122F33" w:rsidRPr="007071AA">
        <w:rPr>
          <w:sz w:val="28"/>
          <w:szCs w:val="28"/>
        </w:rPr>
        <w:t>,0</w:t>
      </w:r>
      <w:r w:rsidR="00441B88" w:rsidRPr="007071AA">
        <w:rPr>
          <w:sz w:val="28"/>
          <w:szCs w:val="28"/>
        </w:rPr>
        <w:t xml:space="preserve"> тыс. рублей</w:t>
      </w:r>
      <w:r w:rsidR="00122F33" w:rsidRPr="007071AA">
        <w:rPr>
          <w:sz w:val="28"/>
          <w:szCs w:val="28"/>
        </w:rPr>
        <w:t xml:space="preserve">, </w:t>
      </w:r>
      <w:r w:rsidR="00255697" w:rsidRPr="00255697">
        <w:rPr>
          <w:sz w:val="28"/>
          <w:szCs w:val="28"/>
        </w:rPr>
        <w:t xml:space="preserve">на </w:t>
      </w:r>
      <w:r w:rsidR="00312FCF">
        <w:rPr>
          <w:sz w:val="28"/>
          <w:szCs w:val="28"/>
        </w:rPr>
        <w:t>1</w:t>
      </w:r>
      <w:r w:rsidR="00255697" w:rsidRPr="00255697">
        <w:rPr>
          <w:sz w:val="28"/>
          <w:szCs w:val="28"/>
        </w:rPr>
        <w:t>,0 тыс.рублей меньше к уточненному прогнозу на 201</w:t>
      </w:r>
      <w:r w:rsidR="00312FCF">
        <w:rPr>
          <w:sz w:val="28"/>
          <w:szCs w:val="28"/>
        </w:rPr>
        <w:t>9</w:t>
      </w:r>
      <w:r w:rsidR="00255697" w:rsidRPr="00255697">
        <w:rPr>
          <w:sz w:val="28"/>
          <w:szCs w:val="28"/>
        </w:rPr>
        <w:t xml:space="preserve"> год</w:t>
      </w:r>
      <w:r w:rsidR="00255697">
        <w:rPr>
          <w:sz w:val="28"/>
          <w:szCs w:val="28"/>
        </w:rPr>
        <w:t>.</w:t>
      </w:r>
    </w:p>
    <w:p w:rsidR="00DA08AC" w:rsidRDefault="00441B88" w:rsidP="004A4BC7">
      <w:pPr>
        <w:ind w:firstLine="600"/>
        <w:jc w:val="both"/>
        <w:rPr>
          <w:sz w:val="28"/>
          <w:szCs w:val="28"/>
        </w:rPr>
      </w:pPr>
      <w:r w:rsidRPr="007071AA">
        <w:rPr>
          <w:sz w:val="28"/>
          <w:szCs w:val="28"/>
        </w:rPr>
        <w:t xml:space="preserve">                                            </w:t>
      </w:r>
    </w:p>
    <w:p w:rsidR="00441B88" w:rsidRPr="007071AA" w:rsidRDefault="00441B88" w:rsidP="004A4BC7">
      <w:pPr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DA08AC" w:rsidRPr="009E188A" w:rsidRDefault="008921D3" w:rsidP="004A4BC7">
      <w:pPr>
        <w:keepNext/>
        <w:tabs>
          <w:tab w:val="left" w:pos="8647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>тся в сумме</w:t>
      </w:r>
      <w:r>
        <w:rPr>
          <w:sz w:val="28"/>
          <w:szCs w:val="28"/>
        </w:rPr>
        <w:t xml:space="preserve"> </w:t>
      </w:r>
      <w:r w:rsidR="00255697">
        <w:rPr>
          <w:sz w:val="28"/>
          <w:szCs w:val="28"/>
        </w:rPr>
        <w:t>1</w:t>
      </w:r>
      <w:r w:rsidR="008D1BD6">
        <w:rPr>
          <w:sz w:val="28"/>
          <w:szCs w:val="28"/>
        </w:rPr>
        <w:t>007</w:t>
      </w:r>
      <w:r w:rsidR="0025569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8D1BD6">
        <w:rPr>
          <w:bCs/>
          <w:sz w:val="28"/>
          <w:szCs w:val="28"/>
        </w:rPr>
        <w:t>197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8D1BD6">
        <w:rPr>
          <w:bCs/>
          <w:sz w:val="28"/>
          <w:szCs w:val="28"/>
        </w:rPr>
        <w:t>810</w:t>
      </w:r>
      <w:r>
        <w:rPr>
          <w:bCs/>
          <w:sz w:val="28"/>
          <w:szCs w:val="28"/>
        </w:rPr>
        <w:t xml:space="preserve"> тыс. рублей. </w:t>
      </w: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>бюджета на 20</w:t>
      </w:r>
      <w:r w:rsidR="008D1BD6">
        <w:rPr>
          <w:sz w:val="28"/>
          <w:szCs w:val="28"/>
        </w:rPr>
        <w:t>20</w:t>
      </w:r>
      <w:r w:rsidRPr="002D79B8">
        <w:rPr>
          <w:sz w:val="28"/>
          <w:szCs w:val="28"/>
        </w:rPr>
        <w:t xml:space="preserve"> год прогнозируются неналоговые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255697">
        <w:rPr>
          <w:sz w:val="28"/>
          <w:szCs w:val="28"/>
        </w:rPr>
        <w:t>34</w:t>
      </w:r>
      <w:r w:rsidR="007071AA" w:rsidRPr="007071AA">
        <w:rPr>
          <w:sz w:val="28"/>
          <w:szCs w:val="28"/>
        </w:rPr>
        <w:t>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>венности поселений</w:t>
      </w:r>
      <w:r w:rsidR="00255697">
        <w:rPr>
          <w:sz w:val="28"/>
          <w:szCs w:val="28"/>
        </w:rPr>
        <w:t>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5F0F72" w:rsidRDefault="005F0F72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B0C56" w:rsidRPr="007071AA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20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3F4F51">
        <w:rPr>
          <w:sz w:val="28"/>
          <w:szCs w:val="28"/>
        </w:rPr>
        <w:t>299,9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 xml:space="preserve">тыс. рублей, что на </w:t>
      </w:r>
      <w:r w:rsidR="003F4F51">
        <w:rPr>
          <w:sz w:val="28"/>
          <w:szCs w:val="28"/>
        </w:rPr>
        <w:t>154,1</w:t>
      </w:r>
      <w:r w:rsidRPr="007071AA">
        <w:rPr>
          <w:sz w:val="28"/>
          <w:szCs w:val="28"/>
        </w:rPr>
        <w:t xml:space="preserve">  тыс. рублей  меньше к </w:t>
      </w:r>
      <w:r w:rsidR="009E5FF7" w:rsidRPr="007071AA">
        <w:rPr>
          <w:sz w:val="28"/>
          <w:szCs w:val="28"/>
        </w:rPr>
        <w:t>ожидаемой оценке</w:t>
      </w:r>
      <w:r w:rsidR="004B0C56" w:rsidRPr="007071AA">
        <w:rPr>
          <w:sz w:val="28"/>
          <w:szCs w:val="28"/>
        </w:rPr>
        <w:t xml:space="preserve"> 201</w:t>
      </w:r>
      <w:r w:rsidR="008D1BD6">
        <w:rPr>
          <w:sz w:val="28"/>
          <w:szCs w:val="28"/>
        </w:rPr>
        <w:t>9</w:t>
      </w:r>
      <w:r w:rsidRPr="007071AA">
        <w:rPr>
          <w:sz w:val="28"/>
          <w:szCs w:val="28"/>
        </w:rPr>
        <w:t xml:space="preserve"> года</w:t>
      </w:r>
      <w:r w:rsidR="004B0C56" w:rsidRPr="007071AA">
        <w:rPr>
          <w:sz w:val="28"/>
          <w:szCs w:val="28"/>
        </w:rPr>
        <w:t>.</w:t>
      </w:r>
    </w:p>
    <w:p w:rsidR="00441B88" w:rsidRPr="009F5451" w:rsidRDefault="00441B88" w:rsidP="004A4BC7">
      <w:pPr>
        <w:ind w:firstLine="709"/>
        <w:jc w:val="both"/>
        <w:rPr>
          <w:sz w:val="28"/>
          <w:szCs w:val="28"/>
        </w:rPr>
      </w:pP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8D1BD6">
        <w:rPr>
          <w:sz w:val="28"/>
          <w:szCs w:val="28"/>
        </w:rPr>
        <w:t>50,9</w:t>
      </w:r>
      <w:r w:rsidRPr="007071AA">
        <w:rPr>
          <w:sz w:val="28"/>
          <w:szCs w:val="28"/>
        </w:rPr>
        <w:t xml:space="preserve"> тыс. рублей, </w:t>
      </w:r>
      <w:r w:rsidR="00CD58DA" w:rsidRPr="00CD58DA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CD58DA">
        <w:rPr>
          <w:sz w:val="28"/>
          <w:szCs w:val="28"/>
        </w:rPr>
        <w:t xml:space="preserve"> </w:t>
      </w:r>
      <w:r w:rsidR="008D1BD6">
        <w:rPr>
          <w:sz w:val="28"/>
          <w:szCs w:val="28"/>
        </w:rPr>
        <w:t>164,0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рублей,</w:t>
      </w:r>
      <w:r w:rsidR="00CD58DA" w:rsidRPr="007071AA">
        <w:rPr>
          <w:sz w:val="28"/>
          <w:szCs w:val="28"/>
        </w:rPr>
        <w:t xml:space="preserve"> </w:t>
      </w:r>
      <w:r w:rsidR="00943473" w:rsidRPr="007071AA">
        <w:rPr>
          <w:sz w:val="28"/>
          <w:szCs w:val="28"/>
        </w:rPr>
        <w:t>субвенции бюджетам поселений на выполнение передаваемых полн</w:t>
      </w:r>
      <w:r w:rsidR="00943473" w:rsidRPr="007071AA">
        <w:rPr>
          <w:sz w:val="28"/>
          <w:szCs w:val="28"/>
        </w:rPr>
        <w:t>о</w:t>
      </w:r>
      <w:r w:rsidR="00943473" w:rsidRPr="007071AA">
        <w:rPr>
          <w:sz w:val="28"/>
          <w:szCs w:val="28"/>
        </w:rPr>
        <w:t>мочий субъектов РФ на функционирование администра</w:t>
      </w:r>
      <w:r w:rsidR="00943473">
        <w:rPr>
          <w:sz w:val="28"/>
          <w:szCs w:val="28"/>
        </w:rPr>
        <w:t xml:space="preserve">тивной комиссии 0,5 тыс. рублей,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3F4F51">
        <w:rPr>
          <w:sz w:val="28"/>
          <w:szCs w:val="28"/>
        </w:rPr>
        <w:t>84,5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>Дефицит бюджета Плотниковского сельсовета</w:t>
      </w:r>
    </w:p>
    <w:p w:rsidR="00441B88" w:rsidRPr="009F5451" w:rsidRDefault="00001F3F" w:rsidP="004A4BC7">
      <w:pPr>
        <w:ind w:firstLine="709"/>
        <w:jc w:val="both"/>
        <w:rPr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20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F17DD8">
        <w:rPr>
          <w:sz w:val="28"/>
          <w:szCs w:val="28"/>
        </w:rPr>
        <w:t>116,3</w:t>
      </w:r>
      <w:r w:rsidR="00441B88" w:rsidRPr="009F5451">
        <w:rPr>
          <w:sz w:val="28"/>
          <w:szCs w:val="28"/>
        </w:rPr>
        <w:t xml:space="preserve"> тыс. рублей. Источниками покрытия дефицита Плотниковского сельсовета план</w:t>
      </w:r>
      <w:r w:rsidR="00441B88" w:rsidRPr="009F5451">
        <w:rPr>
          <w:sz w:val="28"/>
          <w:szCs w:val="28"/>
        </w:rPr>
        <w:t>и</w:t>
      </w:r>
      <w:r w:rsidR="00441B88" w:rsidRPr="009F5451">
        <w:rPr>
          <w:sz w:val="28"/>
          <w:szCs w:val="28"/>
        </w:rPr>
        <w:t>руются остатки собственных средств бюджета сельсовета на начало 20</w:t>
      </w:r>
      <w:r w:rsidR="008D1BD6">
        <w:rPr>
          <w:sz w:val="28"/>
          <w:szCs w:val="28"/>
        </w:rPr>
        <w:t>20</w:t>
      </w:r>
      <w:r w:rsidR="00441B88" w:rsidRPr="009F5451">
        <w:rPr>
          <w:sz w:val="28"/>
          <w:szCs w:val="28"/>
        </w:rPr>
        <w:t xml:space="preserve"> года.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DA08AC" w:rsidRDefault="00DA08AC" w:rsidP="004A4BC7">
            <w:pPr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Расходы бюджета Плотниковского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8D1BD6">
              <w:rPr>
                <w:sz w:val="28"/>
                <w:szCs w:val="28"/>
              </w:rPr>
              <w:t>20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8D1BD6">
              <w:rPr>
                <w:sz w:val="28"/>
                <w:szCs w:val="28"/>
              </w:rPr>
              <w:t>20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печивает исполнение принятых первоочередных расходных обязательств бюджета Плотниковского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A80894">
              <w:rPr>
                <w:sz w:val="28"/>
                <w:szCs w:val="28"/>
              </w:rPr>
              <w:t>74,5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8D1BD6">
              <w:rPr>
                <w:sz w:val="28"/>
                <w:szCs w:val="28"/>
              </w:rPr>
              <w:t>20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A06728">
              <w:rPr>
                <w:sz w:val="28"/>
                <w:szCs w:val="28"/>
              </w:rPr>
              <w:t>1579,2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BC3A87" w:rsidRPr="009F5451">
              <w:rPr>
                <w:sz w:val="28"/>
                <w:szCs w:val="28"/>
              </w:rPr>
              <w:t>рублей. Планируемые расходы 20</w:t>
            </w:r>
            <w:r w:rsidR="008D1BD6">
              <w:rPr>
                <w:sz w:val="28"/>
                <w:szCs w:val="28"/>
              </w:rPr>
              <w:t>20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 xml:space="preserve"> 201</w:t>
            </w:r>
            <w:r w:rsidR="008D1BD6">
              <w:rPr>
                <w:sz w:val="28"/>
                <w:szCs w:val="28"/>
              </w:rPr>
              <w:t>9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F875B9">
              <w:rPr>
                <w:sz w:val="28"/>
                <w:szCs w:val="28"/>
              </w:rPr>
              <w:t>уменьш</w:t>
            </w:r>
            <w:r w:rsidR="005D743F">
              <w:rPr>
                <w:sz w:val="28"/>
                <w:szCs w:val="28"/>
              </w:rPr>
              <w:t>ились</w:t>
            </w:r>
            <w:r w:rsidR="00F875B9">
              <w:rPr>
                <w:sz w:val="28"/>
                <w:szCs w:val="28"/>
              </w:rPr>
              <w:t xml:space="preserve"> </w:t>
            </w:r>
            <w:r w:rsidR="00A06728">
              <w:rPr>
                <w:sz w:val="28"/>
                <w:szCs w:val="28"/>
              </w:rPr>
              <w:t>77,8</w:t>
            </w:r>
            <w:r w:rsidR="00F875B9">
              <w:rPr>
                <w:sz w:val="28"/>
                <w:szCs w:val="28"/>
              </w:rPr>
              <w:t xml:space="preserve"> тыс.руб.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441B88" w:rsidRPr="00300EAB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Плотниковского сельского Совета депутатов от </w:t>
            </w:r>
            <w:r w:rsidRPr="00213FD7">
              <w:rPr>
                <w:sz w:val="28"/>
                <w:szCs w:val="28"/>
              </w:rPr>
              <w:t>2</w:t>
            </w:r>
            <w:r w:rsidR="00D06E38" w:rsidRPr="00213FD7">
              <w:rPr>
                <w:sz w:val="28"/>
                <w:szCs w:val="28"/>
              </w:rPr>
              <w:t>8</w:t>
            </w:r>
            <w:r w:rsidRPr="00213FD7">
              <w:rPr>
                <w:sz w:val="28"/>
                <w:szCs w:val="28"/>
              </w:rPr>
              <w:t>.1</w:t>
            </w:r>
            <w:r w:rsidR="00D06E38" w:rsidRPr="00213FD7">
              <w:rPr>
                <w:sz w:val="28"/>
                <w:szCs w:val="28"/>
              </w:rPr>
              <w:t>0</w:t>
            </w:r>
            <w:r w:rsidRPr="00213FD7">
              <w:rPr>
                <w:sz w:val="28"/>
                <w:szCs w:val="28"/>
              </w:rPr>
              <w:t>.201</w:t>
            </w:r>
            <w:r w:rsidR="00D06E38" w:rsidRPr="00213FD7">
              <w:rPr>
                <w:sz w:val="28"/>
                <w:szCs w:val="28"/>
              </w:rPr>
              <w:t>6</w:t>
            </w:r>
            <w:r w:rsidRPr="00213FD7">
              <w:rPr>
                <w:sz w:val="28"/>
                <w:szCs w:val="28"/>
              </w:rPr>
              <w:t xml:space="preserve"> № </w:t>
            </w:r>
            <w:r w:rsidR="00D06E38" w:rsidRPr="00213FD7">
              <w:rPr>
                <w:sz w:val="28"/>
                <w:szCs w:val="28"/>
              </w:rPr>
              <w:t>23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F875B9">
              <w:rPr>
                <w:sz w:val="28"/>
                <w:szCs w:val="28"/>
              </w:rPr>
              <w:t>866,8</w:t>
            </w:r>
            <w:r w:rsidR="00BC3A87" w:rsidRPr="00300EAB">
              <w:rPr>
                <w:sz w:val="28"/>
                <w:szCs w:val="28"/>
              </w:rPr>
              <w:t xml:space="preserve">  тыс. рублей.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A80894">
              <w:rPr>
                <w:sz w:val="28"/>
                <w:szCs w:val="28"/>
              </w:rPr>
              <w:t>529,4</w:t>
            </w:r>
            <w:r w:rsidR="00BC3A87" w:rsidRPr="009F5451">
              <w:rPr>
                <w:sz w:val="28"/>
                <w:szCs w:val="28"/>
              </w:rPr>
              <w:t xml:space="preserve"> тыс. рублей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>,0 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подразделу 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15</w:t>
            </w:r>
            <w:r w:rsidRPr="009F5451">
              <w:rPr>
                <w:sz w:val="28"/>
                <w:szCs w:val="28"/>
              </w:rPr>
              <w:t>,0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F875B9">
              <w:rPr>
                <w:sz w:val="28"/>
                <w:szCs w:val="28"/>
              </w:rPr>
              <w:t>82</w:t>
            </w:r>
            <w:r w:rsidRPr="009F5451">
              <w:rPr>
                <w:sz w:val="28"/>
                <w:szCs w:val="28"/>
              </w:rPr>
              <w:t xml:space="preserve">,0 тыс. рублей.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предусмотрены мероприятия </w:t>
            </w:r>
            <w:r w:rsidR="0066034E" w:rsidRPr="009F5451">
              <w:rPr>
                <w:sz w:val="28"/>
                <w:szCs w:val="28"/>
              </w:rPr>
              <w:t>по капитальному ремонту многоквартирных домов</w:t>
            </w:r>
            <w:r w:rsidRPr="009F5451">
              <w:rPr>
                <w:sz w:val="28"/>
                <w:szCs w:val="28"/>
              </w:rPr>
              <w:t xml:space="preserve"> </w:t>
            </w:r>
            <w:r w:rsidR="0066034E" w:rsidRPr="009F5451">
              <w:rPr>
                <w:sz w:val="28"/>
                <w:szCs w:val="28"/>
              </w:rPr>
              <w:t xml:space="preserve">(взносы)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F875B9">
              <w:rPr>
                <w:sz w:val="28"/>
                <w:szCs w:val="28"/>
              </w:rPr>
              <w:t>5,5</w:t>
            </w:r>
            <w:r w:rsidRPr="009F5451">
              <w:rPr>
                <w:sz w:val="28"/>
                <w:szCs w:val="28"/>
              </w:rPr>
              <w:t xml:space="preserve"> тыс. рублей; </w:t>
            </w:r>
            <w:r w:rsidR="00750504" w:rsidRPr="009F5451">
              <w:rPr>
                <w:sz w:val="28"/>
                <w:szCs w:val="28"/>
              </w:rPr>
              <w:t xml:space="preserve">мероприятия  в области жилищного хозяйства </w:t>
            </w:r>
            <w:r w:rsidR="005C5F53" w:rsidRPr="009F5451">
              <w:rPr>
                <w:sz w:val="28"/>
                <w:szCs w:val="28"/>
              </w:rPr>
              <w:t>0,5</w:t>
            </w:r>
            <w:r w:rsidR="00750504" w:rsidRPr="009F5451">
              <w:rPr>
                <w:sz w:val="28"/>
                <w:szCs w:val="28"/>
              </w:rPr>
              <w:t xml:space="preserve"> тыс.рублей; </w:t>
            </w:r>
            <w:r w:rsidRPr="009F5451">
              <w:rPr>
                <w:sz w:val="28"/>
                <w:szCs w:val="28"/>
              </w:rPr>
              <w:t xml:space="preserve">по подразделу «Благоустройство» предусмотрены расходы в сумме </w:t>
            </w:r>
            <w:r w:rsidR="0059608A">
              <w:rPr>
                <w:sz w:val="28"/>
                <w:szCs w:val="28"/>
              </w:rPr>
              <w:t>16</w:t>
            </w:r>
            <w:r w:rsidR="00F875B9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 тыс. рублей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>елений, озелен</w:t>
            </w:r>
            <w:r w:rsidRPr="009F5451">
              <w:rPr>
                <w:sz w:val="28"/>
                <w:szCs w:val="28"/>
              </w:rPr>
              <w:t>ение села, 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Луговского Дома культуры в сумме </w:t>
            </w:r>
            <w:r w:rsidR="00F875B9">
              <w:rPr>
                <w:sz w:val="28"/>
                <w:szCs w:val="28"/>
              </w:rPr>
              <w:t>41,1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DA08AC">
              <w:rPr>
                <w:sz w:val="28"/>
                <w:szCs w:val="28"/>
              </w:rPr>
              <w:t>статьей 3</w:t>
            </w:r>
            <w:r w:rsidR="005F0F72">
              <w:rPr>
                <w:sz w:val="28"/>
                <w:szCs w:val="28"/>
              </w:rPr>
              <w:t>7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="00A068AC" w:rsidRPr="009F5451">
              <w:rPr>
                <w:sz w:val="28"/>
                <w:szCs w:val="28"/>
              </w:rPr>
              <w:t>и</w:t>
            </w:r>
            <w:r w:rsidR="00A068AC" w:rsidRPr="009F5451">
              <w:rPr>
                <w:sz w:val="28"/>
                <w:szCs w:val="28"/>
              </w:rPr>
              <w:t>ковский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3466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>решения Плотниковского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4E349F" w:rsidRPr="00EE4038">
              <w:rPr>
                <w:sz w:val="28"/>
                <w:szCs w:val="28"/>
              </w:rPr>
              <w:t xml:space="preserve">30.09.2011 № 16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>пенсии за выслугу лет лицам, замещавшим должности муниципальной службы Плотниковского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Плотниковский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ковский сельсовет Каменского рай</w:t>
            </w:r>
            <w:r w:rsidR="00300EAB">
              <w:rPr>
                <w:sz w:val="28"/>
                <w:szCs w:val="28"/>
              </w:rPr>
              <w:t>она Алтайского края в сумме 12,5</w:t>
            </w:r>
            <w:r w:rsidRPr="009F5451">
              <w:rPr>
                <w:sz w:val="28"/>
                <w:szCs w:val="28"/>
              </w:rPr>
              <w:t xml:space="preserve"> тыс. рублей.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3466C7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 подразделу «Физическая культура» Расходные обязательства в сфере физической культуры и спорта определяются  решением  Плотниковского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18.11.2013 № 30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 в размере 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</w:tbl>
    <w:p w:rsidR="00EC0A51" w:rsidRPr="009F5451" w:rsidRDefault="00EC0A51" w:rsidP="004A4BC7">
      <w:pPr>
        <w:ind w:firstLine="709"/>
        <w:rPr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3466C7" w:rsidRDefault="003466C7" w:rsidP="004A4BC7">
      <w:pPr>
        <w:ind w:firstLine="709"/>
        <w:rPr>
          <w:color w:val="FF0000"/>
          <w:sz w:val="28"/>
          <w:szCs w:val="28"/>
        </w:rPr>
      </w:pPr>
    </w:p>
    <w:p w:rsidR="003466C7" w:rsidRDefault="003466C7" w:rsidP="004A4BC7">
      <w:pPr>
        <w:ind w:firstLine="709"/>
        <w:rPr>
          <w:color w:val="FF0000"/>
          <w:sz w:val="28"/>
          <w:szCs w:val="28"/>
        </w:rPr>
      </w:pPr>
    </w:p>
    <w:p w:rsidR="003466C7" w:rsidRDefault="003466C7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45513B" w:rsidRDefault="0045513B" w:rsidP="004A4BC7">
      <w:pPr>
        <w:ind w:firstLine="709"/>
        <w:rPr>
          <w:color w:val="FF0000"/>
          <w:sz w:val="28"/>
          <w:szCs w:val="28"/>
        </w:rPr>
      </w:pPr>
    </w:p>
    <w:p w:rsidR="0045513B" w:rsidRDefault="0045513B" w:rsidP="004A4BC7">
      <w:pPr>
        <w:ind w:firstLine="709"/>
        <w:rPr>
          <w:color w:val="FF0000"/>
          <w:sz w:val="28"/>
          <w:szCs w:val="28"/>
        </w:rPr>
      </w:pPr>
    </w:p>
    <w:p w:rsidR="009A7FD2" w:rsidRPr="009A7FD2" w:rsidRDefault="009A7FD2" w:rsidP="004A4BC7">
      <w:pPr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4A4BC7">
      <w:pPr>
        <w:ind w:left="4536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Pr="002D79B8">
        <w:rPr>
          <w:sz w:val="28"/>
          <w:szCs w:val="28"/>
        </w:rPr>
        <w:t>жете П</w:t>
      </w:r>
      <w:r w:rsidR="004E349F" w:rsidRPr="002D79B8">
        <w:rPr>
          <w:sz w:val="28"/>
          <w:szCs w:val="28"/>
        </w:rPr>
        <w:t>лотниковск</w:t>
      </w:r>
      <w:r w:rsidR="00BE496E" w:rsidRPr="002D79B8">
        <w:rPr>
          <w:sz w:val="28"/>
          <w:szCs w:val="28"/>
        </w:rPr>
        <w:t>ого сельсовета на 20</w:t>
      </w:r>
      <w:r w:rsidR="00F875B9">
        <w:rPr>
          <w:sz w:val="28"/>
          <w:szCs w:val="28"/>
        </w:rPr>
        <w:t>20</w:t>
      </w:r>
      <w:r w:rsidR="00BE496E" w:rsidRPr="002D79B8">
        <w:rPr>
          <w:sz w:val="28"/>
          <w:szCs w:val="28"/>
        </w:rPr>
        <w:t xml:space="preserve"> год» от </w:t>
      </w:r>
      <w:r w:rsidR="002116CA">
        <w:rPr>
          <w:sz w:val="28"/>
          <w:szCs w:val="28"/>
        </w:rPr>
        <w:t>2</w:t>
      </w:r>
      <w:r w:rsidR="007909E7">
        <w:rPr>
          <w:sz w:val="28"/>
          <w:szCs w:val="28"/>
        </w:rPr>
        <w:t>6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2116CA" w:rsidRPr="002D79B8">
        <w:rPr>
          <w:sz w:val="28"/>
          <w:szCs w:val="28"/>
        </w:rPr>
        <w:t>.201</w:t>
      </w:r>
      <w:r w:rsidR="002116CA">
        <w:rPr>
          <w:sz w:val="28"/>
          <w:szCs w:val="28"/>
        </w:rPr>
        <w:t>9</w:t>
      </w:r>
      <w:r w:rsidR="002116CA" w:rsidRPr="002D79B8">
        <w:rPr>
          <w:sz w:val="28"/>
          <w:szCs w:val="28"/>
        </w:rPr>
        <w:t xml:space="preserve"> № </w:t>
      </w:r>
      <w:r w:rsidR="002116CA">
        <w:rPr>
          <w:sz w:val="28"/>
          <w:szCs w:val="28"/>
        </w:rPr>
        <w:t>2</w:t>
      </w:r>
      <w:r w:rsidR="003814C8">
        <w:rPr>
          <w:sz w:val="28"/>
          <w:szCs w:val="28"/>
        </w:rPr>
        <w:t>7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в бюджет  Плотниковского сельсовета</w:t>
      </w:r>
      <w:r w:rsidRPr="002D79B8">
        <w:rPr>
          <w:sz w:val="28"/>
          <w:szCs w:val="28"/>
        </w:rPr>
        <w:t xml:space="preserve"> </w:t>
      </w:r>
      <w:r w:rsidR="004E349F" w:rsidRPr="002D79B8">
        <w:rPr>
          <w:b/>
          <w:sz w:val="28"/>
          <w:szCs w:val="28"/>
        </w:rPr>
        <w:t>в 20</w:t>
      </w:r>
      <w:r w:rsidR="00F875B9">
        <w:rPr>
          <w:b/>
          <w:sz w:val="28"/>
          <w:szCs w:val="28"/>
        </w:rPr>
        <w:t>20</w:t>
      </w:r>
      <w:r w:rsidRPr="002D79B8">
        <w:rPr>
          <w:b/>
          <w:sz w:val="28"/>
          <w:szCs w:val="28"/>
        </w:rPr>
        <w:t xml:space="preserve"> году</w:t>
      </w:r>
      <w:r w:rsidRPr="002D79B8">
        <w:rPr>
          <w:sz w:val="28"/>
          <w:szCs w:val="28"/>
        </w:rPr>
        <w:t xml:space="preserve">  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42"/>
        <w:gridCol w:w="957"/>
      </w:tblGrid>
      <w:tr w:rsidR="00441B88" w:rsidRPr="009A7FD2" w:rsidTr="007B55D5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441B8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41B88" w:rsidRPr="009A7FD2" w:rsidTr="007B55D5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88" w:rsidRPr="00032822" w:rsidRDefault="00F875B9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1163</w:t>
            </w:r>
          </w:p>
        </w:tc>
      </w:tr>
      <w:tr w:rsidR="00441B88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92532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875B9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41B88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41B88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F875B9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41B88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B88" w:rsidRPr="00032822" w:rsidRDefault="00441B88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41B88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1B88" w:rsidRPr="00032822" w:rsidRDefault="004A4BC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2532F" w:rsidRPr="009A7FD2" w:rsidTr="006005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Default="00BA2D63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</w:t>
            </w:r>
            <w:r w:rsidR="0092532F">
              <w:rPr>
                <w:sz w:val="24"/>
                <w:szCs w:val="24"/>
              </w:rPr>
              <w:t>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Default="0092532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BA2D63">
              <w:rPr>
                <w:sz w:val="24"/>
                <w:szCs w:val="24"/>
              </w:rPr>
              <w:t>физическими лицами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BA2D63">
              <w:rPr>
                <w:sz w:val="24"/>
                <w:szCs w:val="24"/>
              </w:rPr>
              <w:t>со статьей 228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4A4BC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532F" w:rsidRPr="009A7FD2" w:rsidTr="007B55D5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F875B9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F875B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532F" w:rsidRPr="00032822" w:rsidRDefault="0092532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532F" w:rsidRPr="00032822" w:rsidRDefault="0092532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10</w:t>
            </w:r>
            <w:r w:rsidR="00F875B9">
              <w:rPr>
                <w:b/>
                <w:sz w:val="24"/>
                <w:szCs w:val="24"/>
              </w:rPr>
              <w:t>66</w:t>
            </w: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532F" w:rsidRPr="00032822" w:rsidRDefault="0092532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F875B9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32F" w:rsidRPr="00032822" w:rsidRDefault="0092532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032822" w:rsidRDefault="0092532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875B9">
              <w:rPr>
                <w:b/>
                <w:sz w:val="24"/>
                <w:szCs w:val="24"/>
              </w:rPr>
              <w:t>07</w:t>
            </w: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32F" w:rsidRPr="00032822" w:rsidRDefault="0092532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032822" w:rsidRDefault="0092532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2532F" w:rsidRPr="009A7FD2" w:rsidTr="007B55D5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32F" w:rsidRPr="00032822" w:rsidRDefault="0092532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F875B9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</w:tr>
      <w:tr w:rsidR="0092532F" w:rsidRPr="009A7FD2" w:rsidTr="007B55D5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2F" w:rsidRPr="00032822" w:rsidRDefault="0092532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2F" w:rsidRPr="00032822" w:rsidRDefault="0092532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875B9">
              <w:rPr>
                <w:bCs/>
                <w:sz w:val="24"/>
                <w:szCs w:val="24"/>
              </w:rPr>
              <w:t>10</w:t>
            </w:r>
          </w:p>
        </w:tc>
      </w:tr>
      <w:tr w:rsidR="0092532F" w:rsidRPr="009A7FD2" w:rsidTr="007B55D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2F" w:rsidRPr="00032822" w:rsidRDefault="0092532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2F" w:rsidRPr="00032822" w:rsidRDefault="0092532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F875B9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2532F" w:rsidRPr="009A7FD2" w:rsidTr="007B55D5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32F" w:rsidRPr="00032822" w:rsidRDefault="0092532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032822" w:rsidRDefault="0092532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2532F" w:rsidRPr="009A7FD2" w:rsidTr="007B55D5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32F" w:rsidRPr="00032822" w:rsidRDefault="0092532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3B7F34" w:rsidRDefault="003B7F34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32F" w:rsidRPr="00032822" w:rsidRDefault="0092532F" w:rsidP="004A4BC7">
            <w:pPr>
              <w:jc w:val="center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34</w:t>
            </w:r>
          </w:p>
        </w:tc>
      </w:tr>
      <w:tr w:rsidR="0092532F" w:rsidRPr="009A7FD2" w:rsidTr="007B55D5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32F" w:rsidRPr="00032822" w:rsidRDefault="008821D2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032822" w:rsidRDefault="0092532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32F" w:rsidRPr="00032822" w:rsidRDefault="008074C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</w:tr>
      <w:tr w:rsidR="0092532F" w:rsidRPr="009A7FD2" w:rsidTr="007B55D5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32F" w:rsidRPr="00032822" w:rsidRDefault="0092532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 w:rsidR="00D94A64">
              <w:rPr>
                <w:bCs/>
                <w:sz w:val="24"/>
                <w:szCs w:val="24"/>
              </w:rPr>
              <w:t>1</w:t>
            </w:r>
            <w:r w:rsidR="00CD729D">
              <w:rPr>
                <w:bCs/>
                <w:sz w:val="24"/>
                <w:szCs w:val="24"/>
              </w:rPr>
              <w:t>6</w:t>
            </w:r>
            <w:r w:rsidR="008821D2"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F" w:rsidRPr="00032822" w:rsidRDefault="0092532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 w:rsidR="00D94A64"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 w:rsidR="00CD729D"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32F" w:rsidRPr="00032822" w:rsidRDefault="0047178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D58DA" w:rsidRPr="009A7FD2" w:rsidTr="005D743F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8DA" w:rsidRPr="00CD58DA" w:rsidRDefault="00CD58DA" w:rsidP="004A4BC7">
            <w:pPr>
              <w:keepNext/>
              <w:keepLines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CD58DA">
              <w:rPr>
                <w:bCs/>
                <w:snapToGrid w:val="0"/>
                <w:sz w:val="24"/>
                <w:szCs w:val="24"/>
              </w:rPr>
              <w:t>303 2 02 15002 10 0000 150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A" w:rsidRPr="00CD58DA" w:rsidRDefault="00CD58DA" w:rsidP="004A4BC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CD58D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8DA" w:rsidRDefault="0047178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CD58DA">
              <w:rPr>
                <w:sz w:val="24"/>
                <w:szCs w:val="24"/>
              </w:rPr>
              <w:t>,0</w:t>
            </w:r>
          </w:p>
        </w:tc>
      </w:tr>
      <w:tr w:rsidR="00CD58DA" w:rsidRPr="009A7FD2" w:rsidTr="00313F11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8DA" w:rsidRPr="00362EAA" w:rsidRDefault="00CD58DA" w:rsidP="004A4B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  <w:r w:rsidRPr="00362EAA">
              <w:rPr>
                <w:bCs/>
                <w:sz w:val="24"/>
                <w:szCs w:val="24"/>
              </w:rPr>
              <w:t xml:space="preserve"> 2 02 30024 10 0000 15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A" w:rsidRPr="00362EAA" w:rsidRDefault="00CD58DA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362EAA">
              <w:rPr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8DA" w:rsidRPr="00362EAA" w:rsidRDefault="00CD58DA" w:rsidP="004A4BC7">
            <w:pPr>
              <w:jc w:val="center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0,5</w:t>
            </w:r>
          </w:p>
        </w:tc>
      </w:tr>
      <w:tr w:rsidR="00CD58DA" w:rsidRPr="009A7FD2" w:rsidTr="007B55D5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8DA" w:rsidRPr="00032822" w:rsidRDefault="00CD58DA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A" w:rsidRPr="00032822" w:rsidRDefault="00CD58DA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8DA" w:rsidRPr="00032822" w:rsidRDefault="008074C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</w:tr>
      <w:tr w:rsidR="00CD58DA" w:rsidRPr="009A7FD2" w:rsidTr="007B55D5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8DA" w:rsidRPr="00032822" w:rsidRDefault="00CD58DA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A" w:rsidRPr="00032822" w:rsidRDefault="00CD58DA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8DA" w:rsidRPr="00032822" w:rsidRDefault="0047178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074C4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45513B" w:rsidRDefault="0045513B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3002"/>
        <w:gridCol w:w="643"/>
        <w:gridCol w:w="495"/>
        <w:gridCol w:w="1080"/>
        <w:gridCol w:w="1080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ОЖИДАЕМАЯ ОЦЕНКА </w:t>
            </w:r>
          </w:p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исполнения бюджета Плотниковского сельсовета за 201</w:t>
            </w:r>
            <w:r w:rsidR="00471784">
              <w:rPr>
                <w:b/>
                <w:bCs/>
                <w:sz w:val="28"/>
                <w:szCs w:val="28"/>
              </w:rPr>
              <w:t>9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580FED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580FED">
        <w:trPr>
          <w:trHeight w:val="21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1D6E2C">
              <w:rPr>
                <w:b/>
                <w:bCs/>
                <w:sz w:val="24"/>
                <w:szCs w:val="24"/>
              </w:rPr>
              <w:t>ем бюджета на 201</w:t>
            </w:r>
            <w:r w:rsidR="00471784">
              <w:rPr>
                <w:b/>
                <w:bCs/>
                <w:sz w:val="24"/>
                <w:szCs w:val="24"/>
              </w:rPr>
              <w:t>9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201</w:t>
            </w:r>
            <w:r w:rsidR="00471784">
              <w:rPr>
                <w:b/>
                <w:bCs/>
                <w:sz w:val="24"/>
                <w:szCs w:val="24"/>
              </w:rPr>
              <w:t>9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71784" w:rsidRPr="009A7FD2" w:rsidTr="00580FED">
        <w:trPr>
          <w:trHeight w:val="28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76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3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30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1034,0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580FED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471784" w:rsidRPr="009A7FD2" w:rsidTr="00580FED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238D9" w:rsidRPr="009A7FD2" w:rsidTr="00580FED">
        <w:trPr>
          <w:trHeight w:val="640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032822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032822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238D9" w:rsidRPr="009A7FD2" w:rsidTr="00580FED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3238D9" w:rsidRPr="009A7FD2" w:rsidTr="00580FED">
        <w:trPr>
          <w:trHeight w:val="35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2 00 00000 00 0000 151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FFFFFF" w:fill="FFFFCC"/>
          </w:tcPr>
          <w:p w:rsidR="003238D9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454,0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1D14FD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454,0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A252D" w:rsidRPr="009A7FD2" w:rsidTr="00580FED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 w:rsidR="00D94A64">
              <w:rPr>
                <w:sz w:val="24"/>
                <w:szCs w:val="24"/>
              </w:rPr>
              <w:t>15</w:t>
            </w:r>
            <w:r w:rsidRPr="00B638D6">
              <w:rPr>
                <w:sz w:val="24"/>
                <w:szCs w:val="24"/>
              </w:rPr>
              <w:t>001 10 0000 151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D94A64" w:rsidP="004A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D14F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1A252D" w:rsidRPr="009A7FD2" w:rsidTr="00580FED">
        <w:trPr>
          <w:trHeight w:val="69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</w:t>
            </w:r>
            <w:r w:rsidR="00D94A6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002</w:t>
            </w:r>
            <w:r w:rsidRPr="00B638D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Дотации бюджетам </w:t>
            </w:r>
            <w:r w:rsidR="00D94A64">
              <w:rPr>
                <w:sz w:val="24"/>
                <w:szCs w:val="24"/>
              </w:rPr>
              <w:t xml:space="preserve">сельских </w:t>
            </w:r>
            <w:r w:rsidRPr="00B638D6">
              <w:rPr>
                <w:sz w:val="24"/>
                <w:szCs w:val="24"/>
              </w:rPr>
              <w:t>поселений на по</w:t>
            </w:r>
            <w:r w:rsidRPr="00B638D6">
              <w:rPr>
                <w:sz w:val="24"/>
                <w:szCs w:val="24"/>
              </w:rPr>
              <w:t>д</w:t>
            </w:r>
            <w:r w:rsidRPr="00B638D6">
              <w:rPr>
                <w:sz w:val="24"/>
                <w:szCs w:val="24"/>
              </w:rPr>
              <w:t>держку мер по обеспечению сбаланс</w:t>
            </w:r>
            <w:r w:rsidRPr="00B638D6">
              <w:rPr>
                <w:sz w:val="24"/>
                <w:szCs w:val="24"/>
              </w:rPr>
              <w:t>и</w:t>
            </w:r>
            <w:r w:rsidRPr="00B638D6"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D14F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1A252D" w:rsidRPr="009A7FD2" w:rsidTr="00580FED">
        <w:trPr>
          <w:trHeight w:val="60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D94A6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1A252D" w:rsidRPr="00B638D6">
              <w:rPr>
                <w:sz w:val="24"/>
                <w:szCs w:val="24"/>
              </w:rPr>
              <w:t xml:space="preserve">024 10 0000 151 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Субвенции бюджетам</w:t>
            </w:r>
            <w:r w:rsidR="00D94A64">
              <w:rPr>
                <w:sz w:val="24"/>
                <w:szCs w:val="24"/>
              </w:rPr>
              <w:t xml:space="preserve"> сельских</w:t>
            </w:r>
            <w:r w:rsidRPr="00B638D6">
              <w:rPr>
                <w:sz w:val="24"/>
                <w:szCs w:val="24"/>
              </w:rPr>
              <w:t xml:space="preserve"> поселений на выполнение передаваемых полномочий субъектов с Российской Федерации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1A252D" w:rsidRPr="009A7FD2" w:rsidTr="00580FED">
        <w:trPr>
          <w:trHeight w:val="51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753C48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="001A252D" w:rsidRPr="00B638D6">
              <w:rPr>
                <w:sz w:val="24"/>
                <w:szCs w:val="24"/>
              </w:rPr>
              <w:t>014 10 0000 151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1A252D">
              <w:rPr>
                <w:sz w:val="24"/>
                <w:szCs w:val="24"/>
              </w:rPr>
              <w:t>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A252D" w:rsidRPr="00B638D6" w:rsidRDefault="001A252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238D9" w:rsidRPr="009A7FD2" w:rsidTr="00580FED">
        <w:trPr>
          <w:trHeight w:val="323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3238D9" w:rsidRPr="00B638D6" w:rsidRDefault="001D14FD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1657,0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3238D9" w:rsidRPr="00B638D6" w:rsidRDefault="001D14FD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B638D6" w:rsidRPr="009A7FD2" w:rsidTr="00580FED">
        <w:trPr>
          <w:trHeight w:val="696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B638D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B638D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B638D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B638D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 w:rsidR="001A252D">
              <w:rPr>
                <w:b/>
                <w:bCs/>
                <w:sz w:val="24"/>
                <w:szCs w:val="24"/>
              </w:rPr>
              <w:t>ъем бюджета на 201</w:t>
            </w:r>
            <w:r w:rsidR="001D14FD">
              <w:rPr>
                <w:b/>
                <w:bCs/>
                <w:sz w:val="24"/>
                <w:szCs w:val="24"/>
              </w:rPr>
              <w:t>9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1A252D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201</w:t>
            </w:r>
            <w:r w:rsidR="001D14FD">
              <w:rPr>
                <w:b/>
                <w:bCs/>
                <w:sz w:val="24"/>
                <w:szCs w:val="24"/>
              </w:rPr>
              <w:t>9</w:t>
            </w:r>
            <w:r w:rsidR="00B638D6"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8D6" w:rsidRPr="004A12ED" w:rsidRDefault="00B638D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097346" w:rsidRPr="009A7FD2" w:rsidTr="00580FED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1398,4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1398,4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D804B9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D804B9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D804B9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D804B9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D804B9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43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4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D804B9" w:rsidRPr="009A7FD2" w:rsidTr="00580FED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1D14FD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804B9" w:rsidRPr="009A7FD2" w:rsidTr="00580FED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1D14FD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804B9" w:rsidRPr="004A12ED" w:rsidRDefault="00D804B9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5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303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00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5D5022"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5D5022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1657,0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97346" w:rsidRPr="009A7FD2" w:rsidTr="00580FED">
        <w:trPr>
          <w:trHeight w:val="277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7346" w:rsidRPr="004A12ED" w:rsidRDefault="00097346" w:rsidP="004A4B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Pr="009A7FD2" w:rsidRDefault="00277EA1" w:rsidP="004A4BC7">
      <w:pPr>
        <w:rPr>
          <w:color w:val="FF0000"/>
          <w:sz w:val="28"/>
          <w:szCs w:val="28"/>
        </w:rPr>
      </w:pPr>
    </w:p>
    <w:p w:rsidR="003466C7" w:rsidRDefault="00DC4660" w:rsidP="004A4BC7">
      <w:pPr>
        <w:keepNext/>
        <w:jc w:val="center"/>
        <w:outlineLvl w:val="1"/>
        <w:rPr>
          <w:b/>
          <w:sz w:val="28"/>
        </w:rPr>
      </w:pPr>
      <w:r w:rsidRPr="000F61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н</w:t>
      </w:r>
      <w:r w:rsidRPr="000F61B7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 xml:space="preserve"> </w:t>
      </w:r>
      <w:r w:rsidRPr="001C5057">
        <w:rPr>
          <w:b/>
          <w:sz w:val="28"/>
          <w:szCs w:val="28"/>
        </w:rPr>
        <w:t>бюджетной и налоговой политики</w:t>
      </w:r>
      <w:r>
        <w:rPr>
          <w:b/>
          <w:sz w:val="28"/>
          <w:szCs w:val="28"/>
        </w:rPr>
        <w:t xml:space="preserve"> Плотниковского сельсовета </w:t>
      </w:r>
      <w:r w:rsidRPr="00D10DC8">
        <w:rPr>
          <w:b/>
          <w:sz w:val="28"/>
        </w:rPr>
        <w:t xml:space="preserve">Каменского района Алтайского края </w:t>
      </w:r>
    </w:p>
    <w:p w:rsidR="00DC4660" w:rsidRDefault="00DC4660" w:rsidP="003466C7">
      <w:pPr>
        <w:keepNext/>
        <w:jc w:val="center"/>
        <w:outlineLvl w:val="1"/>
        <w:rPr>
          <w:b/>
          <w:sz w:val="28"/>
        </w:rPr>
      </w:pPr>
      <w:r w:rsidRPr="00D10DC8">
        <w:rPr>
          <w:b/>
          <w:sz w:val="28"/>
        </w:rPr>
        <w:t>на 2020 год</w:t>
      </w:r>
    </w:p>
    <w:p w:rsidR="003466C7" w:rsidRDefault="003466C7" w:rsidP="003466C7">
      <w:pPr>
        <w:keepNext/>
        <w:jc w:val="center"/>
        <w:outlineLvl w:val="1"/>
        <w:rPr>
          <w:sz w:val="28"/>
          <w:szCs w:val="28"/>
        </w:rPr>
      </w:pPr>
    </w:p>
    <w:p w:rsidR="00DC4660" w:rsidRDefault="00DC4660" w:rsidP="004A4BC7">
      <w:pPr>
        <w:ind w:firstLine="709"/>
        <w:jc w:val="both"/>
        <w:rPr>
          <w:sz w:val="28"/>
          <w:szCs w:val="28"/>
        </w:rPr>
      </w:pPr>
      <w:r w:rsidRPr="00EC7D6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направления бюджетной политики Плотниковского сельсовета Каменского района</w:t>
      </w:r>
      <w:r w:rsidRPr="00EC7D6B">
        <w:rPr>
          <w:sz w:val="28"/>
          <w:szCs w:val="28"/>
        </w:rPr>
        <w:t xml:space="preserve"> Алтайского края на 20</w:t>
      </w:r>
      <w:r>
        <w:rPr>
          <w:sz w:val="28"/>
          <w:szCs w:val="28"/>
        </w:rPr>
        <w:t xml:space="preserve">20 </w:t>
      </w:r>
      <w:r w:rsidRPr="00EC7D6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сформированы </w:t>
      </w:r>
      <w:r w:rsidRPr="00EC7D6B">
        <w:rPr>
          <w:sz w:val="28"/>
          <w:szCs w:val="28"/>
        </w:rPr>
        <w:t xml:space="preserve">в соответствии с основными направлениями бюджетной </w:t>
      </w:r>
      <w:r>
        <w:rPr>
          <w:sz w:val="28"/>
          <w:szCs w:val="28"/>
        </w:rPr>
        <w:t xml:space="preserve">и налоговой </w:t>
      </w:r>
      <w:r w:rsidRPr="00EC7D6B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края</w:t>
      </w:r>
      <w:r w:rsidRPr="00EC7D6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C7D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4D65C6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D65C6">
        <w:rPr>
          <w:sz w:val="28"/>
          <w:szCs w:val="28"/>
        </w:rPr>
        <w:t xml:space="preserve"> годов</w:t>
      </w:r>
      <w:r w:rsidRPr="00EC7D6B">
        <w:rPr>
          <w:sz w:val="28"/>
          <w:szCs w:val="28"/>
        </w:rPr>
        <w:t xml:space="preserve">, </w:t>
      </w:r>
      <w:r w:rsidRPr="001C5057">
        <w:rPr>
          <w:sz w:val="28"/>
          <w:szCs w:val="28"/>
        </w:rPr>
        <w:t>с учетом положений Послания Президента Российской Федерации Федеральному Собранию Российской от 20.02.2019,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от 31.01.2019 №117-р «Концепция повышения эффективности бюджетных расходов в 2019 – 2024 годах»</w:t>
      </w:r>
      <w:r w:rsidRPr="007E7804">
        <w:rPr>
          <w:sz w:val="28"/>
          <w:szCs w:val="28"/>
        </w:rPr>
        <w:t xml:space="preserve">, определяющих </w:t>
      </w:r>
      <w:r w:rsidRPr="007E7804">
        <w:rPr>
          <w:bCs/>
          <w:sz w:val="28"/>
          <w:szCs w:val="28"/>
        </w:rPr>
        <w:t xml:space="preserve">национальные цели развития </w:t>
      </w:r>
      <w:r w:rsidRPr="007E7804">
        <w:rPr>
          <w:sz w:val="28"/>
          <w:szCs w:val="28"/>
        </w:rPr>
        <w:t xml:space="preserve">на ближайшие </w:t>
      </w:r>
      <w:r>
        <w:rPr>
          <w:sz w:val="28"/>
          <w:szCs w:val="28"/>
        </w:rPr>
        <w:t xml:space="preserve">4 года </w:t>
      </w:r>
      <w:r w:rsidRPr="007E7804">
        <w:rPr>
          <w:sz w:val="28"/>
          <w:szCs w:val="28"/>
        </w:rPr>
        <w:t>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</w:t>
      </w:r>
      <w:r w:rsidRPr="00EC7D6B">
        <w:rPr>
          <w:sz w:val="28"/>
          <w:szCs w:val="28"/>
        </w:rPr>
        <w:t>.</w:t>
      </w:r>
    </w:p>
    <w:p w:rsidR="00DC4660" w:rsidRPr="00FE50BF" w:rsidRDefault="00DC4660" w:rsidP="004A4BC7">
      <w:pPr>
        <w:ind w:firstLine="709"/>
        <w:jc w:val="both"/>
        <w:rPr>
          <w:sz w:val="28"/>
          <w:szCs w:val="28"/>
        </w:rPr>
      </w:pPr>
      <w:r w:rsidRPr="00FE50BF">
        <w:rPr>
          <w:sz w:val="28"/>
          <w:szCs w:val="28"/>
        </w:rPr>
        <w:t>Ключевыми задачами бюджетной и налоговой политики определены:</w:t>
      </w:r>
    </w:p>
    <w:p w:rsidR="00DC4660" w:rsidRPr="00D15387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387"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DC4660" w:rsidRPr="00D15387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387"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DC4660" w:rsidRPr="00FE50BF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387">
        <w:rPr>
          <w:rFonts w:ascii="Times New Roman" w:hAnsi="Times New Roman"/>
          <w:sz w:val="28"/>
          <w:szCs w:val="28"/>
        </w:rPr>
        <w:t xml:space="preserve">безусловное исполнение принятых </w:t>
      </w:r>
      <w:r w:rsidRPr="00FE50BF">
        <w:rPr>
          <w:rFonts w:ascii="Times New Roman" w:hAnsi="Times New Roman"/>
          <w:sz w:val="28"/>
          <w:szCs w:val="28"/>
        </w:rPr>
        <w:t>обязательств</w:t>
      </w:r>
      <w:r w:rsidRPr="00FE50BF"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</w:t>
      </w:r>
      <w:r>
        <w:rPr>
          <w:rFonts w:ascii="Times New Roman" w:hAnsi="Times New Roman"/>
          <w:sz w:val="28"/>
          <w:szCs w:val="28"/>
          <w:lang w:eastAsia="ru-RU"/>
        </w:rPr>
        <w:t>села</w:t>
      </w:r>
      <w:r w:rsidRPr="00FE50BF">
        <w:rPr>
          <w:rFonts w:ascii="Times New Roman" w:hAnsi="Times New Roman"/>
          <w:sz w:val="28"/>
          <w:szCs w:val="28"/>
          <w:lang w:eastAsia="ru-RU"/>
        </w:rPr>
        <w:t>, в том числе в части индексации оплаты труда;</w:t>
      </w:r>
    </w:p>
    <w:p w:rsidR="00DC4660" w:rsidRPr="00FE50BF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0BF"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DC4660" w:rsidRPr="00FE50BF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0BF"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Плотниковского сельсовета </w:t>
      </w:r>
      <w:r w:rsidRPr="00FE50BF">
        <w:rPr>
          <w:rFonts w:ascii="Times New Roman" w:hAnsi="Times New Roman"/>
          <w:sz w:val="28"/>
          <w:szCs w:val="28"/>
        </w:rPr>
        <w:t>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DC4660" w:rsidRPr="00FE50BF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0BF"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DC4660" w:rsidRPr="00FE50BF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0BF"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DC4660" w:rsidRPr="001C5057" w:rsidRDefault="00DC4660" w:rsidP="004A4BC7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0BF"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DC4660" w:rsidRDefault="00DC4660" w:rsidP="004A4BC7">
      <w:pPr>
        <w:pStyle w:val="ConsPlusNormal"/>
        <w:spacing w:after="0" w:line="240" w:lineRule="auto"/>
        <w:ind w:firstLine="0"/>
        <w:jc w:val="both"/>
      </w:pPr>
    </w:p>
    <w:p w:rsidR="00DC4660" w:rsidRPr="00DC4660" w:rsidRDefault="00DC4660" w:rsidP="004A4BC7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60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Плотниковского сельсовета Каменского района Алтайского края  на 2020 год</w:t>
      </w:r>
    </w:p>
    <w:p w:rsidR="00DC4660" w:rsidRPr="00DC4660" w:rsidRDefault="00DC4660" w:rsidP="004A4BC7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660" w:rsidRPr="00DC4660" w:rsidRDefault="00DC4660" w:rsidP="004A4BC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C4660">
        <w:rPr>
          <w:rFonts w:ascii="Times New Roman" w:hAnsi="Times New Roman" w:cs="Times New Roman"/>
          <w:sz w:val="28"/>
          <w:szCs w:val="28"/>
        </w:rPr>
        <w:t xml:space="preserve">Бюджетная политика на 2020 год в условиях </w:t>
      </w:r>
      <w:r w:rsidRPr="00DC4660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 w:rsidRPr="00DC4660"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>
        <w:rPr>
          <w:rFonts w:ascii="Times New Roman" w:hAnsi="Times New Roman" w:cs="Times New Roman"/>
          <w:sz w:val="28"/>
          <w:szCs w:val="28"/>
        </w:rPr>
        <w:t>Плотниковском</w:t>
      </w:r>
      <w:r w:rsidRPr="00DC466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DC4660"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DC4660" w:rsidRPr="00DC4660" w:rsidRDefault="00DC4660" w:rsidP="004A4BC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60"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DC4660" w:rsidRPr="00650353" w:rsidRDefault="00DC4660" w:rsidP="004A4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53"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DC4660" w:rsidRPr="0075259E" w:rsidRDefault="00DC4660" w:rsidP="004A4BC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 w:rsidRPr="0075259E">
        <w:rPr>
          <w:rFonts w:ascii="Times New Roman" w:hAnsi="Times New Roman"/>
          <w:sz w:val="28"/>
          <w:szCs w:val="28"/>
        </w:rPr>
        <w:t>:</w:t>
      </w:r>
    </w:p>
    <w:p w:rsidR="00DC4660" w:rsidRPr="002D37A8" w:rsidRDefault="00DC4660" w:rsidP="004A4BC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7A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2D37A8"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 w:rsidRPr="002D37A8">
        <w:rPr>
          <w:rFonts w:ascii="Times New Roman" w:hAnsi="Times New Roman"/>
          <w:sz w:val="28"/>
          <w:szCs w:val="28"/>
        </w:rPr>
        <w:t>;</w:t>
      </w:r>
    </w:p>
    <w:p w:rsidR="00DC4660" w:rsidRPr="00134211" w:rsidRDefault="00DC4660" w:rsidP="004A4BC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211">
        <w:rPr>
          <w:rFonts w:ascii="Times New Roman" w:hAnsi="Times New Roman"/>
          <w:sz w:val="28"/>
          <w:szCs w:val="28"/>
        </w:rPr>
        <w:t xml:space="preserve">жесткое ограничение роста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134211">
        <w:rPr>
          <w:rFonts w:ascii="Times New Roman" w:hAnsi="Times New Roman"/>
          <w:sz w:val="28"/>
          <w:szCs w:val="28"/>
        </w:rPr>
        <w:t>, не обеспеченных стабильными доходными источниками;</w:t>
      </w:r>
    </w:p>
    <w:p w:rsidR="00DC4660" w:rsidRPr="00134211" w:rsidRDefault="00DC4660" w:rsidP="004A4BC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211">
        <w:rPr>
          <w:rFonts w:ascii="Times New Roman" w:hAnsi="Times New Roman"/>
          <w:sz w:val="28"/>
          <w:szCs w:val="28"/>
        </w:rPr>
        <w:t xml:space="preserve">своевременное и полное исполнение принимаемых расходных обязательств, в первую очередь по </w:t>
      </w:r>
      <w:r>
        <w:rPr>
          <w:rFonts w:ascii="Times New Roman" w:hAnsi="Times New Roman"/>
          <w:sz w:val="28"/>
          <w:szCs w:val="28"/>
        </w:rPr>
        <w:t>социально-значимым направлениям.</w:t>
      </w:r>
    </w:p>
    <w:p w:rsidR="00DC4660" w:rsidRDefault="00DC4660" w:rsidP="004A4BC7">
      <w:pPr>
        <w:ind w:firstLine="709"/>
        <w:jc w:val="both"/>
        <w:rPr>
          <w:sz w:val="28"/>
          <w:szCs w:val="28"/>
        </w:rPr>
      </w:pPr>
      <w:r w:rsidRPr="00011BC0"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</w:t>
      </w:r>
      <w:r>
        <w:rPr>
          <w:sz w:val="28"/>
          <w:szCs w:val="28"/>
        </w:rPr>
        <w:t>.</w:t>
      </w:r>
    </w:p>
    <w:p w:rsidR="00DC4660" w:rsidRPr="001C5057" w:rsidRDefault="00DC4660" w:rsidP="004A4BC7">
      <w:pPr>
        <w:ind w:firstLine="709"/>
        <w:jc w:val="both"/>
        <w:rPr>
          <w:sz w:val="28"/>
          <w:szCs w:val="28"/>
        </w:rPr>
      </w:pPr>
      <w:r w:rsidRPr="001C5057">
        <w:rPr>
          <w:sz w:val="28"/>
          <w:szCs w:val="28"/>
        </w:rPr>
        <w:t>В соответствии с положениями Федерального закона от 28.12.2017</w:t>
      </w:r>
      <w:r w:rsidRPr="001C5057">
        <w:rPr>
          <w:sz w:val="28"/>
          <w:szCs w:val="28"/>
        </w:rPr>
        <w:br/>
        <w:t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с 01.01.2020 составит 12130 рублей.</w:t>
      </w:r>
    </w:p>
    <w:p w:rsidR="00DC4660" w:rsidRPr="001C5057" w:rsidRDefault="00DC4660" w:rsidP="004A4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057"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DC4660" w:rsidRPr="00011BC0" w:rsidRDefault="00DC4660" w:rsidP="004A4BC7">
      <w:pPr>
        <w:ind w:firstLine="709"/>
        <w:jc w:val="both"/>
        <w:rPr>
          <w:sz w:val="28"/>
          <w:szCs w:val="28"/>
        </w:rPr>
      </w:pPr>
      <w:r w:rsidRPr="00011BC0">
        <w:rPr>
          <w:sz w:val="28"/>
          <w:szCs w:val="28"/>
        </w:rPr>
        <w:t>Формирование расходов бюджета на 20</w:t>
      </w:r>
      <w:r>
        <w:rPr>
          <w:sz w:val="28"/>
          <w:szCs w:val="28"/>
        </w:rPr>
        <w:t>20</w:t>
      </w:r>
      <w:r w:rsidRPr="00011BC0">
        <w:rPr>
          <w:sz w:val="28"/>
          <w:szCs w:val="28"/>
        </w:rPr>
        <w:t xml:space="preserve"> год осуществляется с учетом необходимости обеспечения социальных и иных первоочередных расходных обязательств.</w:t>
      </w:r>
    </w:p>
    <w:p w:rsidR="00DC4660" w:rsidRPr="00011BC0" w:rsidRDefault="00DC4660" w:rsidP="004A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BC0">
        <w:rPr>
          <w:sz w:val="28"/>
          <w:szCs w:val="28"/>
        </w:rPr>
        <w:t xml:space="preserve">В рамках решения задачи </w:t>
      </w:r>
      <w:r w:rsidRPr="00011BC0">
        <w:rPr>
          <w:bCs/>
          <w:sz w:val="28"/>
          <w:szCs w:val="28"/>
        </w:rPr>
        <w:t>повышения эффективности оказания муниципальных услуг</w:t>
      </w:r>
      <w:r w:rsidRPr="00011BC0"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DC4660" w:rsidRPr="00220534" w:rsidRDefault="00DC4660" w:rsidP="004A4B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0534"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DC4660" w:rsidRDefault="00DC4660" w:rsidP="004A4BC7">
      <w:pPr>
        <w:ind w:firstLine="709"/>
        <w:jc w:val="both"/>
        <w:rPr>
          <w:sz w:val="28"/>
          <w:szCs w:val="28"/>
        </w:rPr>
      </w:pPr>
      <w:r w:rsidRPr="00220534">
        <w:rPr>
          <w:sz w:val="28"/>
          <w:szCs w:val="28"/>
        </w:rPr>
        <w:t xml:space="preserve">Мероприятия в части инвентаризации установленных расходных полномочий </w:t>
      </w:r>
      <w:r w:rsidRPr="00821E27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Плотниковского сельсовета Каменского района</w:t>
      </w:r>
      <w:r w:rsidRPr="00220534">
        <w:rPr>
          <w:sz w:val="28"/>
          <w:szCs w:val="28"/>
        </w:rPr>
        <w:t xml:space="preserve">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DC4660" w:rsidRDefault="00DC4660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бюджетной системы сельсовета является пр</w:t>
      </w:r>
      <w:r w:rsidRPr="00011BC0">
        <w:rPr>
          <w:sz w:val="28"/>
          <w:szCs w:val="28"/>
        </w:rPr>
        <w:t>инцип прозрачности, предусматривающ</w:t>
      </w:r>
      <w:r>
        <w:rPr>
          <w:sz w:val="28"/>
          <w:szCs w:val="28"/>
        </w:rPr>
        <w:t>ий</w:t>
      </w:r>
      <w:r w:rsidRPr="00011BC0">
        <w:rPr>
          <w:sz w:val="28"/>
          <w:szCs w:val="28"/>
        </w:rPr>
        <w:t xml:space="preserve"> обязательную открытость для общества  процедур рассмотрения и принятия решений по проектам бюджетов и отчетов об их</w:t>
      </w:r>
      <w:r>
        <w:rPr>
          <w:sz w:val="28"/>
          <w:szCs w:val="28"/>
        </w:rPr>
        <w:t xml:space="preserve"> исполнении, а также обеспечение</w:t>
      </w:r>
      <w:r w:rsidRPr="00011BC0">
        <w:rPr>
          <w:sz w:val="28"/>
          <w:szCs w:val="28"/>
        </w:rPr>
        <w:t xml:space="preserve"> доступности утвержденных бюджетов и отчетов</w:t>
      </w:r>
      <w:r>
        <w:rPr>
          <w:sz w:val="28"/>
          <w:szCs w:val="28"/>
        </w:rPr>
        <w:t xml:space="preserve"> на публичных слушаниях</w:t>
      </w:r>
      <w:r w:rsidRPr="00011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BC0">
        <w:rPr>
          <w:rFonts w:ascii="Times New Roman CYR" w:hAnsi="Times New Roman CYR" w:cs="Times New Roman CYR"/>
          <w:sz w:val="28"/>
          <w:szCs w:val="28"/>
          <w:lang w:eastAsia="ar-SA"/>
        </w:rPr>
        <w:t>Повы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шение информированности</w:t>
      </w:r>
      <w:r w:rsidRPr="00011BC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граждан в вопросах формирования и исполнения бюджет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а</w:t>
      </w:r>
      <w:r w:rsidRPr="00011BC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будет осуществляться путем</w:t>
      </w:r>
      <w:r w:rsidRPr="00011BC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публикаци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и</w:t>
      </w:r>
      <w:r w:rsidRPr="00011BC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011BC0">
        <w:rPr>
          <w:sz w:val="28"/>
          <w:szCs w:val="28"/>
        </w:rPr>
        <w:t xml:space="preserve">актуальной информации </w:t>
      </w:r>
      <w:r w:rsidRPr="00821E27">
        <w:rPr>
          <w:sz w:val="28"/>
          <w:szCs w:val="28"/>
        </w:rPr>
        <w:t>о местном  бюджете</w:t>
      </w:r>
      <w:r w:rsidRPr="00011BC0">
        <w:rPr>
          <w:sz w:val="28"/>
          <w:szCs w:val="28"/>
        </w:rPr>
        <w:t xml:space="preserve"> в объективной и доступной для понимания форме</w:t>
      </w:r>
      <w:r>
        <w:rPr>
          <w:sz w:val="28"/>
          <w:szCs w:val="28"/>
        </w:rPr>
        <w:t xml:space="preserve"> </w:t>
      </w:r>
      <w:r w:rsidRPr="00011BC0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011BC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011BC0">
        <w:rPr>
          <w:sz w:val="28"/>
          <w:szCs w:val="28"/>
        </w:rPr>
        <w:t xml:space="preserve"> </w:t>
      </w:r>
      <w:r w:rsidRPr="00821E27">
        <w:rPr>
          <w:sz w:val="28"/>
          <w:szCs w:val="28"/>
        </w:rPr>
        <w:t>органов Администрации</w:t>
      </w:r>
      <w:r w:rsidRPr="00011BC0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района.</w:t>
      </w:r>
    </w:p>
    <w:p w:rsidR="00DC4660" w:rsidRPr="00B30750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011BC0">
        <w:rPr>
          <w:sz w:val="28"/>
          <w:szCs w:val="28"/>
        </w:rPr>
        <w:t xml:space="preserve"> </w:t>
      </w:r>
      <w:r w:rsidRPr="00B30750">
        <w:rPr>
          <w:sz w:val="28"/>
          <w:szCs w:val="28"/>
          <w:lang w:eastAsia="en-US"/>
        </w:rPr>
        <w:t xml:space="preserve">Реализация последовательной политики в предстоящий период будет способствовать сохранению устойчивости бюджетной системы </w:t>
      </w:r>
      <w:r w:rsidRPr="00821E27">
        <w:rPr>
          <w:sz w:val="28"/>
          <w:szCs w:val="28"/>
          <w:lang w:eastAsia="en-US"/>
        </w:rPr>
        <w:t>сельсовета,</w:t>
      </w:r>
      <w:r w:rsidRPr="00B30750">
        <w:rPr>
          <w:sz w:val="28"/>
          <w:szCs w:val="28"/>
          <w:lang w:eastAsia="en-US"/>
        </w:rPr>
        <w:t xml:space="preserve"> обеспечит социальную стабильность, создаст условия для дальнейшего роста. </w:t>
      </w:r>
    </w:p>
    <w:p w:rsidR="00DC4660" w:rsidRDefault="00DC4660" w:rsidP="004A4BC7">
      <w:pPr>
        <w:ind w:firstLine="709"/>
        <w:jc w:val="both"/>
        <w:rPr>
          <w:sz w:val="28"/>
          <w:szCs w:val="28"/>
          <w:lang w:eastAsia="en-US"/>
        </w:rPr>
      </w:pPr>
    </w:p>
    <w:p w:rsidR="00DC4660" w:rsidRPr="00DC4660" w:rsidRDefault="00DC4660" w:rsidP="004A4BC7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6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Pr="00DC4660"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 на 2020 год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 xml:space="preserve">Основные направления налоговой политики ориентированы на формирование стабильных налоговых условий, на сохранение достигнутого уровня налогового потенциала и создание условий для дальнейшего роста налоговых и неналоговых доходов бюджета </w:t>
      </w:r>
      <w:r>
        <w:rPr>
          <w:sz w:val="28"/>
          <w:szCs w:val="28"/>
          <w:lang w:eastAsia="en-US"/>
        </w:rPr>
        <w:t>сельского</w:t>
      </w:r>
      <w:r w:rsidRPr="00E07621">
        <w:rPr>
          <w:sz w:val="28"/>
          <w:szCs w:val="28"/>
          <w:lang w:eastAsia="en-US"/>
        </w:rPr>
        <w:t xml:space="preserve"> поселения, на обеспечение эффективности налоговой системы, способствующей повышению качества администрирования доходов.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Основные направления налоговой политики в 2020 году будут проводиться с учетом реализации изменений, принятых федеральными законами,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 – 2024 годы, утвержденной распоряжением Администрации Каменского района Алтайского края № 212-р от 11.11.2019 года.</w:t>
      </w:r>
    </w:p>
    <w:p w:rsidR="00DC4660" w:rsidRPr="00E07621" w:rsidRDefault="00DC4660" w:rsidP="004A4BC7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сокращение с пяти до трех лет минимального предельного срока владения объектом недвижимого имущества, по истечении которого доход, полученный физическим лицом от продажи такого объекта, освобождается от налогообложения, в случае если объект недвижимого имущества в соответствии с жилищным законодательством Российской Федерации является единственным жилым помещением, находящимся в собственности налогоплательщика;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освобождение от налогообложения доходов в виде единовременных компенсационных выплат медицинским работникам, педагогическим работникам, не превышающие 1 000 000 рублей, финансовое обеспечение которых осуществляется в соответствии с правилами, прилагаемыми к соответствующей государственной программе Российской Федерации, утверждаемой Правительством Российской Федерации. Норма применяется в отношении доходов в виде единовременных компенсационных выплат, право на получение которых, возникло с 1 января 2018 года по 31 декабря 2022 года включительно;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освобождение от налогообложения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ассистентам-стажерам;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освобождение от налогообложения доходов в денежной и натуральной формах, а также в виде материальной выгоды, полученных гражданами, пострадавшими от террористических актов на территории Российской Федерации, стихийных бедствий или от других чрезвычайных обстоятельств;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уточнение порядка и особенностей определения налоговой базы по налогу на доходы физических лиц при продаже недвижимого имущества и по доходам от дарения недвижимости;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уточнение условий предоставления и применения имущественных налоговых вычетов.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В части местных налогов: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Для организаций, начиная с налогового периода за 2020 год, отменена обязанность по предоставлению налоговых деклараций по земельному налогу.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С 1 января 2021 года для налогоплательщиков-организаций срок уплаты земельного налога устанавливается Налоговым кодексом Российской Федерации – не позднее 1 марта года, следующего за истекшим налоговым периодом, срок уплаты авансовых платежей – не позднее последнего числа месяца, следующего за отчетным периодом.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 xml:space="preserve">Предусмотрен поэтапный переход на оказание налоговых услуг через филиалы многофункциональных центров. Определен порядок взаимодействия налоговых органов и МФЦ. 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 xml:space="preserve">В 2019 году на территории Алтайского края проведены работы </w:t>
      </w:r>
      <w:r w:rsidRPr="00E07621">
        <w:rPr>
          <w:sz w:val="28"/>
          <w:szCs w:val="28"/>
          <w:lang w:eastAsia="en-US"/>
        </w:rPr>
        <w:br/>
        <w:t>по кадастровой оценке объектов капитального строительства,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11.10.2019 № 97.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 xml:space="preserve">Распоряжением Правительства Алтайского края от 09.04.2019 № 155-р утвержден состав межведомственной комиссии по рассмотрению вопросов, связанных с проведением государственной кадастровой оценки на территории края. Постановлением Правительства Алтайского края </w:t>
      </w:r>
      <w:r w:rsidRPr="00E07621">
        <w:rPr>
          <w:sz w:val="28"/>
          <w:szCs w:val="28"/>
          <w:lang w:eastAsia="en-US"/>
        </w:rPr>
        <w:br/>
        <w:t>от 09.04.2019 № 117 утверждено положение о работе данной комиссии.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В 2020 году на территории края планируется проведение работ по государственной кадастровой оценке земельных участков в составе земель населенных пунктов Алтайского края.</w:t>
      </w:r>
    </w:p>
    <w:p w:rsidR="00DC4660" w:rsidRPr="00E07621" w:rsidRDefault="00DC4660" w:rsidP="004A4BC7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В 2019 году в целях расчета налога на имущество физических лиц продолжает действовать п</w:t>
      </w:r>
      <w:r w:rsidRPr="00E07621">
        <w:rPr>
          <w:bCs/>
          <w:sz w:val="28"/>
          <w:szCs w:val="28"/>
          <w:lang w:eastAsia="en-US"/>
        </w:rPr>
        <w:t>орядок определения налоговой базы исходя из инвентаризационной стоимости объекта налогообложения.</w:t>
      </w:r>
    </w:p>
    <w:p w:rsidR="00DC4660" w:rsidRPr="00E07621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Согласно приказу Минэкономразвития России от 30.10.2018 N 595 "Об установлении коэффициентов-дефляторов на 2019 год" в 2019 году при расчете налога на имущество физических лиц за 2019 год будет применяться коэффициэнт-дефлятор в размере 1,518</w:t>
      </w:r>
      <w:r w:rsidR="00AD4E8F">
        <w:rPr>
          <w:sz w:val="28"/>
          <w:szCs w:val="28"/>
          <w:lang w:eastAsia="en-US"/>
        </w:rPr>
        <w:t>.</w:t>
      </w:r>
    </w:p>
    <w:p w:rsidR="00DC4660" w:rsidRDefault="00DC4660" w:rsidP="004A4BC7">
      <w:pPr>
        <w:ind w:firstLine="709"/>
        <w:jc w:val="both"/>
        <w:rPr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С 01.01.2020 года в Алтайском крае будет осуществлен переход на налогообложение имущества физических лиц от кадастровой стоимости, срок установлен Законом Алтайского края от 13.12.2018 № 97-ЗС. Поступления данного налога произойдут в 2021 году (за налоговый период 2020 год).</w:t>
      </w:r>
    </w:p>
    <w:p w:rsidR="00DA08AC" w:rsidRDefault="00DA08AC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DA08AC" w:rsidRDefault="00DA08AC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DA08AC" w:rsidRDefault="00DA08AC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DA08AC" w:rsidRDefault="00DA08AC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D5022" w:rsidRDefault="005D5022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D5022" w:rsidRDefault="005D5022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D5022" w:rsidRDefault="005D5022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5513B" w:rsidRDefault="0045513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AD4E8F" w:rsidRDefault="00AD4E8F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AD4E8F" w:rsidRDefault="00AD4E8F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AD4E8F" w:rsidRDefault="00AD4E8F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AD4E8F" w:rsidRDefault="00AD4E8F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DA08AC" w:rsidRDefault="00DA08AC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4F6A94" w:rsidRDefault="004F6A94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4F6A94" w:rsidRDefault="004F6A94" w:rsidP="004A4B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5D50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32"/>
        <w:gridCol w:w="2349"/>
        <w:gridCol w:w="816"/>
        <w:gridCol w:w="1022"/>
        <w:gridCol w:w="1088"/>
      </w:tblGrid>
      <w:tr w:rsidR="004F6A94" w:rsidTr="005D502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6A94" w:rsidTr="005D5022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502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4F6A94" w:rsidRDefault="004F6A94" w:rsidP="004A4BC7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502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г.</w:t>
            </w:r>
          </w:p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20</w:t>
            </w:r>
            <w:r w:rsidR="005D502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F6A94" w:rsidTr="005D5022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6A94" w:rsidTr="004F6A9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4F6A94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F6A94" w:rsidTr="004F6A9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Pr="0079583A" w:rsidRDefault="004F6A94" w:rsidP="004A4BC7">
            <w:pPr>
              <w:jc w:val="center"/>
              <w:rPr>
                <w:b/>
                <w:sz w:val="24"/>
                <w:szCs w:val="24"/>
              </w:rPr>
            </w:pPr>
            <w:r w:rsidRPr="0079583A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90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7,0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12987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13844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13844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107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единиц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4,9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4,9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</w:p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19</w:t>
            </w:r>
          </w:p>
        </w:tc>
      </w:tr>
      <w:tr w:rsidR="005D5022" w:rsidTr="004F6A94">
        <w:trPr>
          <w:trHeight w:val="2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jc w:val="center"/>
              <w:rPr>
                <w:b/>
                <w:sz w:val="24"/>
                <w:szCs w:val="24"/>
              </w:rPr>
            </w:pPr>
            <w:r w:rsidRPr="0079583A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1467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1364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1659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</w:p>
          <w:p w:rsidR="005D5022" w:rsidRPr="0079583A" w:rsidRDefault="005D5022" w:rsidP="004A4BC7">
            <w:pPr>
              <w:rPr>
                <w:sz w:val="24"/>
                <w:szCs w:val="24"/>
              </w:rPr>
            </w:pPr>
          </w:p>
          <w:p w:rsidR="005D5022" w:rsidRPr="0079583A" w:rsidRDefault="005D5022" w:rsidP="004A4BC7">
            <w:pPr>
              <w:rPr>
                <w:sz w:val="24"/>
                <w:szCs w:val="24"/>
              </w:rPr>
            </w:pPr>
          </w:p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26,8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27,3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20,5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</w:t>
            </w:r>
          </w:p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67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1172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1142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57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15</w:t>
            </w:r>
          </w:p>
        </w:tc>
      </w:tr>
      <w:tr w:rsidR="005D5022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79583A" w:rsidRDefault="005D5022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844D49" w:rsidRDefault="00844D49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Pr="00AF774E" w:rsidRDefault="00AF774E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39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</w:p>
          <w:p w:rsidR="00AD4E8F" w:rsidRPr="0079583A" w:rsidRDefault="00AD4E8F" w:rsidP="004A4BC7">
            <w:pPr>
              <w:rPr>
                <w:sz w:val="24"/>
                <w:szCs w:val="24"/>
              </w:rPr>
            </w:pPr>
          </w:p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rPr>
                <w:sz w:val="24"/>
                <w:szCs w:val="24"/>
              </w:rPr>
            </w:pPr>
          </w:p>
          <w:p w:rsidR="00AD4E8F" w:rsidRPr="0079583A" w:rsidRDefault="00AD4E8F" w:rsidP="004A4BC7">
            <w:pPr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D5022" w:rsidTr="004F6A9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4E8F" w:rsidTr="005D5022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ind w:hanging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D5022" w:rsidTr="004F6A9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D5022" w:rsidTr="004F6A9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2" w:rsidRDefault="005D502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Производство важнейших видов сельхозпродукции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D4E8F" w:rsidTr="005D5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F6A94" w:rsidRDefault="004F6A94" w:rsidP="004A4BC7">
      <w:pPr>
        <w:rPr>
          <w:color w:val="FF0000"/>
          <w:sz w:val="28"/>
          <w:szCs w:val="28"/>
        </w:rPr>
      </w:pPr>
    </w:p>
    <w:p w:rsidR="0079583A" w:rsidRDefault="0079583A" w:rsidP="004A4BC7">
      <w:pPr>
        <w:rPr>
          <w:color w:val="FF0000"/>
          <w:sz w:val="28"/>
          <w:szCs w:val="28"/>
        </w:rPr>
      </w:pPr>
    </w:p>
    <w:p w:rsidR="004F6A94" w:rsidRDefault="004F6A94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4F6A94" w:rsidRDefault="0079583A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D40A6">
        <w:rPr>
          <w:b/>
          <w:sz w:val="28"/>
          <w:szCs w:val="28"/>
        </w:rPr>
        <w:t>8</w:t>
      </w:r>
      <w:r w:rsidR="004F6A94">
        <w:rPr>
          <w:b/>
          <w:sz w:val="28"/>
          <w:szCs w:val="28"/>
        </w:rPr>
        <w:t>-20</w:t>
      </w:r>
      <w:r w:rsidR="00AD40A6">
        <w:rPr>
          <w:b/>
          <w:sz w:val="28"/>
          <w:szCs w:val="28"/>
        </w:rPr>
        <w:t>20</w:t>
      </w:r>
      <w:r w:rsidR="004F6A94">
        <w:rPr>
          <w:b/>
          <w:sz w:val="28"/>
          <w:szCs w:val="28"/>
        </w:rPr>
        <w:t xml:space="preserve"> годы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Плотниковский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</w:t>
      </w:r>
      <w:r w:rsidR="00AD40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</w:t>
      </w:r>
      <w:r w:rsidR="00AD40A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году;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4F6A94" w:rsidRDefault="004F6A94" w:rsidP="004A4B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</w:t>
      </w:r>
    </w:p>
    <w:p w:rsidR="004F6A94" w:rsidRDefault="004F6A94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сельхозпроизводителей, вовремя был убран урожай зерновых, подсолнечника и реализован. </w:t>
      </w:r>
    </w:p>
    <w:p w:rsidR="00AD4E8F" w:rsidRPr="00646AB8" w:rsidRDefault="00AD4E8F" w:rsidP="00AD4E8F">
      <w:pPr>
        <w:tabs>
          <w:tab w:val="left" w:pos="600"/>
        </w:tabs>
        <w:jc w:val="both"/>
        <w:rPr>
          <w:sz w:val="28"/>
          <w:szCs w:val="28"/>
        </w:rPr>
      </w:pPr>
      <w:r w:rsidRPr="00646AB8">
        <w:rPr>
          <w:b/>
          <w:sz w:val="28"/>
          <w:szCs w:val="28"/>
        </w:rPr>
        <w:t xml:space="preserve">          </w:t>
      </w:r>
      <w:r w:rsidRPr="00646AB8">
        <w:rPr>
          <w:sz w:val="28"/>
          <w:szCs w:val="28"/>
        </w:rPr>
        <w:t>Основным производителем сельхозпродукции являются Общество с ограниченной ответственностью (ООО) «Луговское». Предприятие производит корма для животноводства. Производство зерна в 2019 г уменьшилось на 361 т, в сравнении с 2018 год прогнозируется сбор зерна в 2020г в том же количестве 2758 т. Производство подсолнечника уменьшилось в 2019г. до 132т. ООО «Луговское» содержит свою производственную базу на территории муниципального образования Плотниковский сельсовет, что позволит сохранить рабочие места.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В 20</w:t>
      </w:r>
      <w:r w:rsidR="00AD40A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прогнозируется поступление собственных доходов  </w:t>
      </w:r>
      <w:r w:rsidRPr="0079583A">
        <w:rPr>
          <w:sz w:val="28"/>
          <w:szCs w:val="28"/>
        </w:rPr>
        <w:t>1</w:t>
      </w:r>
      <w:r w:rsidR="00AD40A6">
        <w:rPr>
          <w:sz w:val="28"/>
          <w:szCs w:val="28"/>
        </w:rPr>
        <w:t>163</w:t>
      </w:r>
      <w:r w:rsidRPr="0079583A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 w:rsidRPr="00AD4E8F">
        <w:rPr>
          <w:sz w:val="28"/>
          <w:szCs w:val="28"/>
        </w:rPr>
        <w:t xml:space="preserve">          Торговля представлена магазинами индивидуальных предпринимателей. Оборот розничной торговли на душу населения составит 5100 рублей.</w:t>
      </w:r>
      <w:r>
        <w:rPr>
          <w:sz w:val="28"/>
          <w:szCs w:val="28"/>
        </w:rPr>
        <w:t xml:space="preserve"> Общественным питанием занимается </w:t>
      </w:r>
      <w:r w:rsidR="00AD4E8F" w:rsidRPr="00646AB8">
        <w:rPr>
          <w:sz w:val="28"/>
          <w:szCs w:val="28"/>
        </w:rPr>
        <w:t>придорожное кафе «Алтай»</w:t>
      </w:r>
      <w:r>
        <w:rPr>
          <w:sz w:val="28"/>
          <w:szCs w:val="28"/>
        </w:rPr>
        <w:t>, предполагается, что оборот общественного питания на душу населения останется на прежнем уровне.</w:t>
      </w:r>
    </w:p>
    <w:p w:rsidR="004F6A94" w:rsidRDefault="004F6A94" w:rsidP="004A4BC7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социальной сфере  будут продолжать работу муниципальные учреждения культуры и спортивные секции.   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4F6A94" w:rsidRDefault="004F6A94" w:rsidP="004A4BC7">
      <w:pPr>
        <w:jc w:val="center"/>
        <w:rPr>
          <w:b/>
          <w:color w:val="FF0000"/>
          <w:sz w:val="28"/>
          <w:szCs w:val="28"/>
        </w:rPr>
      </w:pP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201</w:t>
      </w:r>
      <w:r w:rsidR="00AD40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и</w:t>
      </w:r>
    </w:p>
    <w:p w:rsidR="004F6A94" w:rsidRDefault="00AD4E8F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финансовый год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601"/>
        <w:gridCol w:w="1553"/>
        <w:gridCol w:w="1311"/>
        <w:gridCol w:w="1387"/>
        <w:gridCol w:w="1181"/>
      </w:tblGrid>
      <w:tr w:rsidR="004F6A94" w:rsidTr="00461A7E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4F6A94" w:rsidTr="00461A7E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по с/с</w:t>
            </w:r>
          </w:p>
        </w:tc>
      </w:tr>
      <w:tr w:rsidR="004F6A94" w:rsidTr="00461A7E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D40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мес.201</w:t>
            </w:r>
            <w:r w:rsidR="00AD40A6">
              <w:rPr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20</w:t>
            </w:r>
            <w:r w:rsidR="00AD40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F6A94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6A94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</w:tr>
      <w:tr w:rsidR="00AD40A6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F6A94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</w:p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12987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13844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4A4BC7">
            <w:pPr>
              <w:jc w:val="right"/>
              <w:rPr>
                <w:sz w:val="24"/>
                <w:szCs w:val="24"/>
              </w:rPr>
            </w:pPr>
            <w:r w:rsidRPr="0079583A">
              <w:rPr>
                <w:sz w:val="24"/>
                <w:szCs w:val="24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Pr="0079583A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 новых рабочих мест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</w:p>
          <w:p w:rsidR="00AD4E8F" w:rsidRDefault="00AD4E8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F6A94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4" w:rsidRDefault="004F6A9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1467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1364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1659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</w:p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</w:p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</w:p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26,8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27,3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20,5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67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1250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1172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1142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57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15</w:t>
            </w:r>
          </w:p>
        </w:tc>
      </w:tr>
      <w:tr w:rsidR="0045513B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Default="0045513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844D49" w:rsidRDefault="0045513B" w:rsidP="004A4BC7">
            <w:pPr>
              <w:jc w:val="right"/>
              <w:rPr>
                <w:sz w:val="24"/>
                <w:szCs w:val="24"/>
              </w:rPr>
            </w:pPr>
            <w:r w:rsidRPr="00844D49">
              <w:rPr>
                <w:sz w:val="24"/>
                <w:szCs w:val="24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B" w:rsidRPr="00AF774E" w:rsidRDefault="0045513B" w:rsidP="004A4BC7">
            <w:pPr>
              <w:jc w:val="right"/>
              <w:rPr>
                <w:sz w:val="24"/>
                <w:szCs w:val="24"/>
              </w:rPr>
            </w:pPr>
            <w:r w:rsidRPr="00AF774E">
              <w:rPr>
                <w:sz w:val="24"/>
                <w:szCs w:val="24"/>
              </w:rPr>
              <w:t>39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461A7E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E" w:rsidRDefault="00461A7E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4E8F" w:rsidTr="00461A7E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AD4E8F" w:rsidTr="00461A7E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D40A6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D4E8F" w:rsidTr="00461A7E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</w:p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D40A6" w:rsidTr="00461A7E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6" w:rsidRDefault="00AD40A6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Производство важнейших видов сельхозпродукции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D4E8F" w:rsidTr="00461A7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4A4B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F" w:rsidRDefault="00AD4E8F" w:rsidP="001E0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F6A94" w:rsidRDefault="004F6A94" w:rsidP="004A4BC7">
      <w:pPr>
        <w:jc w:val="center"/>
        <w:rPr>
          <w:b/>
          <w:color w:val="FF0000"/>
          <w:sz w:val="28"/>
          <w:szCs w:val="28"/>
        </w:rPr>
      </w:pP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201</w:t>
      </w:r>
      <w:r w:rsidR="00AD40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и</w:t>
      </w:r>
    </w:p>
    <w:p w:rsidR="004F6A94" w:rsidRDefault="004F6A94" w:rsidP="004A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год. </w:t>
      </w:r>
    </w:p>
    <w:p w:rsidR="004F6A94" w:rsidRDefault="004F6A94" w:rsidP="004A4BC7">
      <w:pPr>
        <w:jc w:val="both"/>
        <w:rPr>
          <w:sz w:val="28"/>
          <w:szCs w:val="28"/>
        </w:rPr>
      </w:pP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201</w:t>
      </w:r>
      <w:r w:rsidR="00AD40A6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оказался непростым для поселения: для одних отраслей успешным, для других неудачным.  </w:t>
      </w:r>
    </w:p>
    <w:p w:rsidR="00AD4E8F" w:rsidRPr="0044770F" w:rsidRDefault="00AD4E8F" w:rsidP="00AD4E8F">
      <w:pPr>
        <w:ind w:firstLine="708"/>
        <w:jc w:val="both"/>
        <w:rPr>
          <w:sz w:val="28"/>
          <w:szCs w:val="28"/>
        </w:rPr>
      </w:pPr>
      <w:r w:rsidRPr="0044770F">
        <w:rPr>
          <w:sz w:val="28"/>
          <w:szCs w:val="28"/>
        </w:rPr>
        <w:t xml:space="preserve">Основным производителем сельхозпродукции являются Общество с ограниченной ответственностью (ООО) «Луговское».  Производство скота в живом весе составила 18 тонн, валовое производство молока – 330 т, количество КРС в стаде - 353 голов, из них дойных 155 голов.  </w:t>
      </w:r>
    </w:p>
    <w:p w:rsidR="004F6A94" w:rsidRDefault="004F6A94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Земли сельхозназначений, находящихся в собственности МО переданы в аренду ООО «Луговое», поступления средств от аренды в бюджет Администрации сельсовета составляет 34,0 тыс.руб.</w:t>
      </w:r>
    </w:p>
    <w:p w:rsidR="004F6A94" w:rsidRDefault="004F6A94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продает продукцию животноводства, произведенную в личном подсобном хозяйстве.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AD40A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4F6A94" w:rsidRDefault="004F6A94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Торговля  представлена несколькими магазинами  индивидуальных предпринимателей. Оборот розничной торговли на душу населения  остался на прежнем уровне.</w:t>
      </w:r>
    </w:p>
    <w:p w:rsidR="00CD55F3" w:rsidRPr="002A5ED0" w:rsidRDefault="00CD55F3" w:rsidP="00CD55F3">
      <w:pPr>
        <w:ind w:firstLine="708"/>
        <w:jc w:val="both"/>
        <w:rPr>
          <w:sz w:val="28"/>
          <w:szCs w:val="28"/>
        </w:rPr>
      </w:pPr>
      <w:r w:rsidRPr="002A5ED0">
        <w:rPr>
          <w:sz w:val="28"/>
          <w:szCs w:val="28"/>
        </w:rPr>
        <w:t>В 2019 году уровень рождаемости уменьшилась в сравнении 2018 годом, уровень смертности увеличился.</w:t>
      </w:r>
    </w:p>
    <w:p w:rsidR="004F6A94" w:rsidRDefault="004F6A94" w:rsidP="004A4BC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FF3085" w:rsidRDefault="00FF3085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373A58" w:rsidRDefault="00373A58" w:rsidP="004A4BC7">
      <w:pPr>
        <w:tabs>
          <w:tab w:val="num" w:pos="900"/>
        </w:tabs>
        <w:jc w:val="both"/>
        <w:rPr>
          <w:sz w:val="28"/>
          <w:szCs w:val="28"/>
        </w:rPr>
      </w:pPr>
    </w:p>
    <w:p w:rsidR="00373A58" w:rsidRDefault="00373A58" w:rsidP="004A4BC7">
      <w:pPr>
        <w:tabs>
          <w:tab w:val="num" w:pos="900"/>
        </w:tabs>
        <w:jc w:val="both"/>
        <w:rPr>
          <w:sz w:val="28"/>
          <w:szCs w:val="28"/>
        </w:rPr>
      </w:pPr>
    </w:p>
    <w:p w:rsidR="00373A58" w:rsidRDefault="00373A58" w:rsidP="004A4BC7">
      <w:pPr>
        <w:tabs>
          <w:tab w:val="num" w:pos="900"/>
        </w:tabs>
        <w:jc w:val="both"/>
        <w:rPr>
          <w:sz w:val="28"/>
          <w:szCs w:val="28"/>
        </w:rPr>
      </w:pPr>
    </w:p>
    <w:p w:rsidR="00373A58" w:rsidRDefault="00373A58" w:rsidP="004A4BC7">
      <w:pPr>
        <w:jc w:val="right"/>
        <w:rPr>
          <w:sz w:val="28"/>
          <w:szCs w:val="28"/>
        </w:rPr>
      </w:pPr>
    </w:p>
    <w:p w:rsidR="00373A58" w:rsidRDefault="00373A58" w:rsidP="004A4BC7">
      <w:pPr>
        <w:jc w:val="right"/>
        <w:rPr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1F71DB" w:rsidRDefault="001F71DB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637F8E" w:rsidRDefault="00637F8E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373A58" w:rsidRPr="00F96AFF" w:rsidRDefault="00373A58" w:rsidP="004A4BC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sectPr w:rsidR="00373A58" w:rsidRPr="00F96AFF" w:rsidSect="00DA08AC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E4" w:rsidRDefault="00011EE4">
      <w:r>
        <w:separator/>
      </w:r>
    </w:p>
  </w:endnote>
  <w:endnote w:type="continuationSeparator" w:id="0">
    <w:p w:rsidR="00011EE4" w:rsidRDefault="0001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E4" w:rsidRDefault="00011EE4">
      <w:r>
        <w:separator/>
      </w:r>
    </w:p>
  </w:footnote>
  <w:footnote w:type="continuationSeparator" w:id="0">
    <w:p w:rsidR="00011EE4" w:rsidRDefault="00011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CB1">
      <w:rPr>
        <w:rStyle w:val="a5"/>
        <w:noProof/>
      </w:rPr>
      <w:t>6</w: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1EE4"/>
    <w:rsid w:val="000157F1"/>
    <w:rsid w:val="0001761D"/>
    <w:rsid w:val="000203A7"/>
    <w:rsid w:val="00024E15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B46FF"/>
    <w:rsid w:val="000C0005"/>
    <w:rsid w:val="000C019D"/>
    <w:rsid w:val="000D3A62"/>
    <w:rsid w:val="000E37C5"/>
    <w:rsid w:val="000E7DE0"/>
    <w:rsid w:val="000F2571"/>
    <w:rsid w:val="000F46B7"/>
    <w:rsid w:val="001044AF"/>
    <w:rsid w:val="00106539"/>
    <w:rsid w:val="001165E8"/>
    <w:rsid w:val="00122F33"/>
    <w:rsid w:val="00124008"/>
    <w:rsid w:val="0012729C"/>
    <w:rsid w:val="001339C1"/>
    <w:rsid w:val="00134F2F"/>
    <w:rsid w:val="00136672"/>
    <w:rsid w:val="001511DD"/>
    <w:rsid w:val="0015280C"/>
    <w:rsid w:val="001546B6"/>
    <w:rsid w:val="00157B1F"/>
    <w:rsid w:val="0016400E"/>
    <w:rsid w:val="00167E35"/>
    <w:rsid w:val="00172024"/>
    <w:rsid w:val="00177C44"/>
    <w:rsid w:val="00182F4E"/>
    <w:rsid w:val="0018316A"/>
    <w:rsid w:val="001A0530"/>
    <w:rsid w:val="001A252D"/>
    <w:rsid w:val="001A3859"/>
    <w:rsid w:val="001B01CE"/>
    <w:rsid w:val="001B0612"/>
    <w:rsid w:val="001B3525"/>
    <w:rsid w:val="001B4053"/>
    <w:rsid w:val="001C6578"/>
    <w:rsid w:val="001D14FD"/>
    <w:rsid w:val="001D27C9"/>
    <w:rsid w:val="001D55A0"/>
    <w:rsid w:val="001D6CB1"/>
    <w:rsid w:val="001D6E2C"/>
    <w:rsid w:val="001E04FB"/>
    <w:rsid w:val="001E05E9"/>
    <w:rsid w:val="001E2F88"/>
    <w:rsid w:val="001F2C06"/>
    <w:rsid w:val="001F3DBF"/>
    <w:rsid w:val="001F4771"/>
    <w:rsid w:val="001F71DB"/>
    <w:rsid w:val="002020FB"/>
    <w:rsid w:val="00202D37"/>
    <w:rsid w:val="002116CA"/>
    <w:rsid w:val="00213FD7"/>
    <w:rsid w:val="00216D9B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77EA1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466C7"/>
    <w:rsid w:val="003474F2"/>
    <w:rsid w:val="003569C2"/>
    <w:rsid w:val="00362EB6"/>
    <w:rsid w:val="00363D68"/>
    <w:rsid w:val="0037183E"/>
    <w:rsid w:val="00373A58"/>
    <w:rsid w:val="00374F3C"/>
    <w:rsid w:val="00377E03"/>
    <w:rsid w:val="00380820"/>
    <w:rsid w:val="003814C8"/>
    <w:rsid w:val="003844BA"/>
    <w:rsid w:val="003870C9"/>
    <w:rsid w:val="0038722C"/>
    <w:rsid w:val="003B7F34"/>
    <w:rsid w:val="003C5ECD"/>
    <w:rsid w:val="003D3ED2"/>
    <w:rsid w:val="003F331B"/>
    <w:rsid w:val="003F4F51"/>
    <w:rsid w:val="003F7892"/>
    <w:rsid w:val="003F7C21"/>
    <w:rsid w:val="0040252C"/>
    <w:rsid w:val="00405981"/>
    <w:rsid w:val="004124F5"/>
    <w:rsid w:val="00420510"/>
    <w:rsid w:val="00423DF9"/>
    <w:rsid w:val="00431746"/>
    <w:rsid w:val="00441B88"/>
    <w:rsid w:val="0044531B"/>
    <w:rsid w:val="0045513B"/>
    <w:rsid w:val="00461A7E"/>
    <w:rsid w:val="00465901"/>
    <w:rsid w:val="00467C0D"/>
    <w:rsid w:val="00471784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A4BC7"/>
    <w:rsid w:val="004B0C56"/>
    <w:rsid w:val="004B21D0"/>
    <w:rsid w:val="004B2FCE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0792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608A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0F72"/>
    <w:rsid w:val="005F580B"/>
    <w:rsid w:val="005F60F2"/>
    <w:rsid w:val="00600568"/>
    <w:rsid w:val="00601066"/>
    <w:rsid w:val="00611DB0"/>
    <w:rsid w:val="00612369"/>
    <w:rsid w:val="00626D7F"/>
    <w:rsid w:val="00633754"/>
    <w:rsid w:val="006348D3"/>
    <w:rsid w:val="00634FB9"/>
    <w:rsid w:val="006356B5"/>
    <w:rsid w:val="00635FC8"/>
    <w:rsid w:val="00637F8E"/>
    <w:rsid w:val="0064366B"/>
    <w:rsid w:val="00650644"/>
    <w:rsid w:val="0065259A"/>
    <w:rsid w:val="00656FF4"/>
    <w:rsid w:val="0066034E"/>
    <w:rsid w:val="006935C8"/>
    <w:rsid w:val="006A1CEF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E0CB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09E7"/>
    <w:rsid w:val="00792C50"/>
    <w:rsid w:val="0079583A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074C4"/>
    <w:rsid w:val="008160D1"/>
    <w:rsid w:val="0082543A"/>
    <w:rsid w:val="00844D49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2393"/>
    <w:rsid w:val="0092532F"/>
    <w:rsid w:val="009324AA"/>
    <w:rsid w:val="00943473"/>
    <w:rsid w:val="0094739C"/>
    <w:rsid w:val="0095726E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C6A38"/>
    <w:rsid w:val="009D63F9"/>
    <w:rsid w:val="009E00EA"/>
    <w:rsid w:val="009E17A3"/>
    <w:rsid w:val="009E188A"/>
    <w:rsid w:val="009E49B2"/>
    <w:rsid w:val="009E5FF7"/>
    <w:rsid w:val="009E66D1"/>
    <w:rsid w:val="009E7DBB"/>
    <w:rsid w:val="009F5451"/>
    <w:rsid w:val="00A01D58"/>
    <w:rsid w:val="00A02A1B"/>
    <w:rsid w:val="00A04C75"/>
    <w:rsid w:val="00A06728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90091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73876"/>
    <w:rsid w:val="00B74BA4"/>
    <w:rsid w:val="00B75AC5"/>
    <w:rsid w:val="00B77F5C"/>
    <w:rsid w:val="00B83839"/>
    <w:rsid w:val="00B9537E"/>
    <w:rsid w:val="00BA1020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B8"/>
    <w:rsid w:val="00C20370"/>
    <w:rsid w:val="00C23594"/>
    <w:rsid w:val="00C2778F"/>
    <w:rsid w:val="00C34023"/>
    <w:rsid w:val="00C42BB8"/>
    <w:rsid w:val="00C42F75"/>
    <w:rsid w:val="00C56429"/>
    <w:rsid w:val="00C56E83"/>
    <w:rsid w:val="00C61907"/>
    <w:rsid w:val="00C61D9D"/>
    <w:rsid w:val="00C6400E"/>
    <w:rsid w:val="00C74C1E"/>
    <w:rsid w:val="00C75B06"/>
    <w:rsid w:val="00C86087"/>
    <w:rsid w:val="00C875E0"/>
    <w:rsid w:val="00CA2479"/>
    <w:rsid w:val="00CA529D"/>
    <w:rsid w:val="00CB5D73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D00DDF"/>
    <w:rsid w:val="00D06E38"/>
    <w:rsid w:val="00D1196B"/>
    <w:rsid w:val="00D12957"/>
    <w:rsid w:val="00D174D9"/>
    <w:rsid w:val="00D26B9B"/>
    <w:rsid w:val="00D27567"/>
    <w:rsid w:val="00D374E9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C4660"/>
    <w:rsid w:val="00DD5C87"/>
    <w:rsid w:val="00DE2430"/>
    <w:rsid w:val="00DE46DE"/>
    <w:rsid w:val="00E1564F"/>
    <w:rsid w:val="00E17DB3"/>
    <w:rsid w:val="00E2223D"/>
    <w:rsid w:val="00E24200"/>
    <w:rsid w:val="00E276A4"/>
    <w:rsid w:val="00E33A4B"/>
    <w:rsid w:val="00E36627"/>
    <w:rsid w:val="00E43EF3"/>
    <w:rsid w:val="00E45A75"/>
    <w:rsid w:val="00E5066F"/>
    <w:rsid w:val="00E51803"/>
    <w:rsid w:val="00E529DD"/>
    <w:rsid w:val="00E52FB1"/>
    <w:rsid w:val="00E6216E"/>
    <w:rsid w:val="00E67CE2"/>
    <w:rsid w:val="00E70AA7"/>
    <w:rsid w:val="00E75103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20D1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uiPriority w:val="99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11554</Words>
  <Characters>65859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77259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2020-01-09T02:48:00Z</cp:lastPrinted>
  <dcterms:created xsi:type="dcterms:W3CDTF">2020-01-31T05:52:00Z</dcterms:created>
  <dcterms:modified xsi:type="dcterms:W3CDTF">2020-01-31T05:52:00Z</dcterms:modified>
</cp:coreProperties>
</file>