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1A" w:rsidRDefault="00D46F1A" w:rsidP="00D46F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46F1A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АДМИНИСТРАЦИЯ                                                </w:t>
      </w:r>
    </w:p>
    <w:p w:rsidR="00D46F1A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ПЛОТНИКОВСКОГО СЕЛЬСОВЕТА                            </w:t>
      </w:r>
    </w:p>
    <w:p w:rsidR="00D46F1A" w:rsidRDefault="00D46F1A" w:rsidP="00D46F1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КАМЕНСКОГО РАЙОНА                                    </w:t>
      </w:r>
    </w:p>
    <w:p w:rsidR="00D46F1A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АЛТАЙСКОГО КРАЯ                                              </w:t>
      </w:r>
    </w:p>
    <w:p w:rsidR="00D46F1A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23902">
        <w:rPr>
          <w:rFonts w:ascii="Times New Roman" w:hAnsi="Times New Roman" w:cs="Times New Roman"/>
          <w:bCs/>
          <w:sz w:val="24"/>
          <w:szCs w:val="24"/>
        </w:rPr>
        <w:t>6</w:t>
      </w:r>
      <w:r w:rsidRPr="00223902">
        <w:rPr>
          <w:rFonts w:ascii="Times New Roman" w:hAnsi="Times New Roman" w:cs="Times New Roman"/>
          <w:sz w:val="24"/>
          <w:szCs w:val="24"/>
        </w:rPr>
        <w:t>58724</w:t>
      </w:r>
      <w:r>
        <w:rPr>
          <w:rFonts w:ascii="Times New Roman" w:hAnsi="Times New Roman" w:cs="Times New Roman"/>
          <w:sz w:val="24"/>
          <w:szCs w:val="24"/>
        </w:rPr>
        <w:t>, Алтайский край, Каменский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он,</w:t>
      </w:r>
    </w:p>
    <w:p w:rsidR="00D46F1A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 Луговое ул. Советская,23</w:t>
      </w:r>
    </w:p>
    <w:p w:rsidR="00D46F1A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факс: 8(385 84) 73-5-39</w:t>
      </w:r>
    </w:p>
    <w:p w:rsidR="00D46F1A" w:rsidRPr="00D46F1A" w:rsidRDefault="00D46F1A" w:rsidP="00D46F1A">
      <w:pPr>
        <w:jc w:val="both"/>
        <w:rPr>
          <w:sz w:val="24"/>
          <w:lang w:val="en-US"/>
        </w:rPr>
      </w:pPr>
      <w:r w:rsidRPr="00D46F1A">
        <w:rPr>
          <w:sz w:val="24"/>
          <w:lang w:val="en-US"/>
        </w:rPr>
        <w:t xml:space="preserve">         e-mail: plotnikov.sss@mail.ru</w:t>
      </w:r>
    </w:p>
    <w:p w:rsidR="00D46F1A" w:rsidRPr="007B15C2" w:rsidRDefault="00D46F1A" w:rsidP="00D46F1A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7B15C2">
        <w:rPr>
          <w:rFonts w:ascii="Times New Roman" w:hAnsi="Times New Roman" w:cs="Times New Roman"/>
          <w:bCs/>
          <w:sz w:val="24"/>
          <w:szCs w:val="24"/>
        </w:rPr>
        <w:t xml:space="preserve">      ___</w:t>
      </w:r>
      <w:r w:rsidR="00CC7877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D85C51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="00CC7877">
        <w:rPr>
          <w:rFonts w:ascii="Times New Roman" w:hAnsi="Times New Roman" w:cs="Times New Roman"/>
          <w:bCs/>
          <w:sz w:val="24"/>
          <w:szCs w:val="24"/>
          <w:u w:val="single"/>
        </w:rPr>
        <w:t>.02</w:t>
      </w:r>
      <w:r w:rsidR="00313CDF" w:rsidRPr="007B15C2">
        <w:rPr>
          <w:rFonts w:ascii="Times New Roman" w:hAnsi="Times New Roman" w:cs="Times New Roman"/>
          <w:bCs/>
          <w:sz w:val="24"/>
          <w:szCs w:val="24"/>
          <w:u w:val="single"/>
        </w:rPr>
        <w:t>.201</w:t>
      </w:r>
      <w:r w:rsidR="00D85C51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7B15C2">
        <w:rPr>
          <w:rFonts w:ascii="Times New Roman" w:hAnsi="Times New Roman" w:cs="Times New Roman"/>
          <w:bCs/>
          <w:sz w:val="24"/>
          <w:szCs w:val="24"/>
        </w:rPr>
        <w:t>___№__</w:t>
      </w:r>
      <w:r w:rsidR="009A735C">
        <w:rPr>
          <w:rFonts w:ascii="Times New Roman" w:hAnsi="Times New Roman" w:cs="Times New Roman"/>
          <w:bCs/>
          <w:sz w:val="24"/>
          <w:szCs w:val="24"/>
          <w:u w:val="single"/>
        </w:rPr>
        <w:t>27</w:t>
      </w:r>
      <w:r w:rsidRPr="007B15C2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D46F1A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№______________________</w:t>
      </w:r>
    </w:p>
    <w:p w:rsidR="00060186" w:rsidRDefault="00060186" w:rsidP="00060186">
      <w:pPr>
        <w:jc w:val="both"/>
        <w:rPr>
          <w:sz w:val="24"/>
          <w:szCs w:val="24"/>
        </w:rPr>
      </w:pPr>
      <w:r w:rsidRPr="00C93E25">
        <w:rPr>
          <w:szCs w:val="24"/>
        </w:rPr>
        <w:lastRenderedPageBreak/>
        <w:t>Плотниковск</w:t>
      </w:r>
      <w:r>
        <w:rPr>
          <w:szCs w:val="24"/>
        </w:rPr>
        <w:t>ий</w:t>
      </w:r>
      <w:r w:rsidRPr="00C93E25">
        <w:rPr>
          <w:szCs w:val="24"/>
        </w:rPr>
        <w:t xml:space="preserve"> </w:t>
      </w:r>
      <w:r>
        <w:rPr>
          <w:szCs w:val="24"/>
        </w:rPr>
        <w:t>сельский Совет деп</w:t>
      </w:r>
      <w:r>
        <w:rPr>
          <w:szCs w:val="24"/>
        </w:rPr>
        <w:t>у</w:t>
      </w:r>
      <w:r>
        <w:rPr>
          <w:szCs w:val="24"/>
        </w:rPr>
        <w:t xml:space="preserve">татов </w:t>
      </w:r>
      <w:r w:rsidRPr="00C93E25">
        <w:rPr>
          <w:szCs w:val="24"/>
        </w:rPr>
        <w:t xml:space="preserve"> </w:t>
      </w: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060186" w:rsidRDefault="00060186" w:rsidP="00D46F1A">
      <w:pPr>
        <w:jc w:val="both"/>
        <w:rPr>
          <w:sz w:val="24"/>
          <w:szCs w:val="24"/>
        </w:rPr>
      </w:pPr>
    </w:p>
    <w:p w:rsidR="00060186" w:rsidRDefault="00060186" w:rsidP="00D46F1A">
      <w:pPr>
        <w:jc w:val="both"/>
        <w:rPr>
          <w:sz w:val="24"/>
          <w:szCs w:val="24"/>
        </w:rPr>
      </w:pPr>
    </w:p>
    <w:p w:rsidR="00060186" w:rsidRDefault="00060186" w:rsidP="00D46F1A">
      <w:pPr>
        <w:jc w:val="both"/>
        <w:rPr>
          <w:sz w:val="24"/>
          <w:szCs w:val="24"/>
        </w:rPr>
      </w:pPr>
    </w:p>
    <w:p w:rsidR="00060186" w:rsidRDefault="00060186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sz w:val="24"/>
          <w:szCs w:val="24"/>
        </w:rPr>
      </w:pPr>
    </w:p>
    <w:p w:rsidR="00D46F1A" w:rsidRDefault="00D46F1A" w:rsidP="00D46F1A">
      <w:pPr>
        <w:jc w:val="both"/>
        <w:rPr>
          <w:b/>
          <w:sz w:val="32"/>
          <w:szCs w:val="32"/>
          <w:lang w:val="tt-RU"/>
        </w:rPr>
        <w:sectPr w:rsidR="00D46F1A" w:rsidSect="005307A5">
          <w:headerReference w:type="default" r:id="rId7"/>
          <w:type w:val="continuous"/>
          <w:pgSz w:w="11906" w:h="16838"/>
          <w:pgMar w:top="1134" w:right="567" w:bottom="1134" w:left="1701" w:header="709" w:footer="709" w:gutter="0"/>
          <w:cols w:num="2" w:space="283"/>
          <w:titlePg/>
          <w:docGrid w:linePitch="381"/>
        </w:sectPr>
      </w:pPr>
    </w:p>
    <w:p w:rsidR="008F797E" w:rsidRPr="00894D51" w:rsidRDefault="008F797E" w:rsidP="00C93E25">
      <w:pPr>
        <w:jc w:val="center"/>
        <w:rPr>
          <w:b/>
          <w:sz w:val="32"/>
          <w:szCs w:val="32"/>
        </w:rPr>
      </w:pPr>
      <w:r w:rsidRPr="006A64AF">
        <w:rPr>
          <w:b/>
          <w:sz w:val="32"/>
          <w:szCs w:val="32"/>
          <w:lang w:val="tt-RU"/>
        </w:rPr>
        <w:lastRenderedPageBreak/>
        <w:t>О</w:t>
      </w:r>
      <w:r w:rsidR="008C0BC9">
        <w:rPr>
          <w:b/>
          <w:sz w:val="32"/>
          <w:szCs w:val="32"/>
          <w:lang w:val="tt-RU"/>
        </w:rPr>
        <w:t>ТЧЕТ</w:t>
      </w:r>
    </w:p>
    <w:p w:rsidR="00CC7877" w:rsidRDefault="00CC7877" w:rsidP="00C93E25">
      <w:pPr>
        <w:jc w:val="center"/>
        <w:rPr>
          <w:b/>
        </w:rPr>
      </w:pPr>
      <w:r w:rsidRPr="00CC7877">
        <w:rPr>
          <w:b/>
        </w:rPr>
        <w:t xml:space="preserve">главы сельсовета о результатах своей деятельности и деятельности </w:t>
      </w:r>
    </w:p>
    <w:p w:rsidR="00CC7877" w:rsidRDefault="00CC7877" w:rsidP="00C93E25">
      <w:pPr>
        <w:jc w:val="center"/>
        <w:rPr>
          <w:b/>
        </w:rPr>
      </w:pPr>
      <w:r w:rsidRPr="00CC7877">
        <w:rPr>
          <w:b/>
        </w:rPr>
        <w:t xml:space="preserve">Администрации сельсовета, в том числе о решении вопросов, </w:t>
      </w:r>
    </w:p>
    <w:p w:rsidR="00C93E25" w:rsidRPr="00CC7877" w:rsidRDefault="00CC7877" w:rsidP="00C93E25">
      <w:pPr>
        <w:jc w:val="center"/>
        <w:rPr>
          <w:b/>
        </w:rPr>
      </w:pPr>
      <w:r w:rsidRPr="00CC7877">
        <w:rPr>
          <w:b/>
        </w:rPr>
        <w:t>поставленных сельским Советом деп</w:t>
      </w:r>
      <w:r w:rsidRPr="00CC7877">
        <w:rPr>
          <w:b/>
        </w:rPr>
        <w:t>у</w:t>
      </w:r>
      <w:r w:rsidRPr="00CC7877">
        <w:rPr>
          <w:b/>
        </w:rPr>
        <w:t>татов за 201</w:t>
      </w:r>
      <w:r w:rsidR="00D85C51">
        <w:rPr>
          <w:b/>
        </w:rPr>
        <w:t>8</w:t>
      </w:r>
      <w:r w:rsidRPr="00CC7877">
        <w:rPr>
          <w:b/>
        </w:rPr>
        <w:t xml:space="preserve"> год</w:t>
      </w:r>
    </w:p>
    <w:p w:rsidR="008C093B" w:rsidRPr="00B27626" w:rsidRDefault="00D46F1A" w:rsidP="00CC7877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66B84" w:rsidRPr="001A4B29" w:rsidRDefault="00666B84" w:rsidP="009A73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4B29">
        <w:rPr>
          <w:sz w:val="28"/>
          <w:szCs w:val="28"/>
        </w:rPr>
        <w:t>Главными задачами в работе Администрации Плотниковского сельсовета в 201</w:t>
      </w:r>
      <w:r w:rsidR="00D73F0D" w:rsidRPr="001A4B29">
        <w:rPr>
          <w:sz w:val="28"/>
          <w:szCs w:val="28"/>
        </w:rPr>
        <w:t>8</w:t>
      </w:r>
      <w:r w:rsidRPr="001A4B29">
        <w:rPr>
          <w:sz w:val="28"/>
          <w:szCs w:val="28"/>
        </w:rPr>
        <w:t>году остается исполнение полномочий в соответствии со 131-ФЗ «Об  общих принципах организации местного самоуправления в РФ», Уставом  и другими Федеральными и краевыми правовыми актами. Это прежде всего и</w:t>
      </w:r>
      <w:r w:rsidRPr="001A4B29">
        <w:rPr>
          <w:sz w:val="28"/>
          <w:szCs w:val="28"/>
        </w:rPr>
        <w:t>с</w:t>
      </w:r>
      <w:r w:rsidRPr="001A4B29">
        <w:rPr>
          <w:sz w:val="28"/>
          <w:szCs w:val="28"/>
        </w:rPr>
        <w:t>полнение бюджета поселения, благоустройство территории населенных пун</w:t>
      </w:r>
      <w:r w:rsidRPr="001A4B29">
        <w:rPr>
          <w:sz w:val="28"/>
          <w:szCs w:val="28"/>
        </w:rPr>
        <w:t>к</w:t>
      </w:r>
      <w:r w:rsidRPr="001A4B29">
        <w:rPr>
          <w:sz w:val="28"/>
          <w:szCs w:val="28"/>
        </w:rPr>
        <w:t>тов, обеспечение жизнедеятельности поселения,  выявление проблем и вопр</w:t>
      </w:r>
      <w:r w:rsidRPr="001A4B29">
        <w:rPr>
          <w:sz w:val="28"/>
          <w:szCs w:val="28"/>
        </w:rPr>
        <w:t>о</w:t>
      </w:r>
      <w:r w:rsidRPr="001A4B29">
        <w:rPr>
          <w:sz w:val="28"/>
          <w:szCs w:val="28"/>
        </w:rPr>
        <w:t>сов поселения путём проведения собр</w:t>
      </w:r>
      <w:r w:rsidRPr="001A4B29">
        <w:rPr>
          <w:sz w:val="28"/>
          <w:szCs w:val="28"/>
        </w:rPr>
        <w:t>а</w:t>
      </w:r>
      <w:r w:rsidRPr="001A4B29">
        <w:rPr>
          <w:sz w:val="28"/>
          <w:szCs w:val="28"/>
        </w:rPr>
        <w:t>ния граждан.  </w:t>
      </w:r>
    </w:p>
    <w:p w:rsidR="00666B84" w:rsidRPr="001A4B29" w:rsidRDefault="00666B84" w:rsidP="00666B84">
      <w:pPr>
        <w:jc w:val="center"/>
        <w:rPr>
          <w:b/>
        </w:rPr>
      </w:pPr>
      <w:r w:rsidRPr="001A4B29">
        <w:rPr>
          <w:b/>
        </w:rPr>
        <w:t>Общие сведения</w:t>
      </w:r>
    </w:p>
    <w:p w:rsidR="00666B84" w:rsidRPr="001A4B29" w:rsidRDefault="00666B84" w:rsidP="00666B84">
      <w:pPr>
        <w:ind w:firstLine="709"/>
        <w:jc w:val="both"/>
      </w:pPr>
      <w:r w:rsidRPr="001A4B29">
        <w:t>Плотниковский сельсовет образован в составе Каменского района Алта</w:t>
      </w:r>
      <w:r w:rsidRPr="001A4B29">
        <w:t>й</w:t>
      </w:r>
      <w:r w:rsidRPr="001A4B29">
        <w:t>ского края решением крайисполкома от 30 сентября 1958г. № 702.</w:t>
      </w:r>
    </w:p>
    <w:p w:rsidR="00666B84" w:rsidRPr="001A4B29" w:rsidRDefault="00666B84" w:rsidP="00666B84">
      <w:pPr>
        <w:ind w:firstLine="709"/>
        <w:jc w:val="both"/>
      </w:pPr>
      <w:r w:rsidRPr="001A4B29">
        <w:t>Муниципальное образование Плотниковский сельсовет Каменского ра</w:t>
      </w:r>
      <w:r w:rsidRPr="001A4B29">
        <w:t>й</w:t>
      </w:r>
      <w:r w:rsidRPr="001A4B29">
        <w:t>она Алтайского края  наделено статусом сельского поселения законом Алта</w:t>
      </w:r>
      <w:r w:rsidRPr="001A4B29">
        <w:t>й</w:t>
      </w:r>
      <w:r w:rsidRPr="001A4B29">
        <w:t>ского края от 08.05.07г. № 41-ЗС "О статусе и границах образований Каменск</w:t>
      </w:r>
      <w:r w:rsidRPr="001A4B29">
        <w:t>о</w:t>
      </w:r>
      <w:r w:rsidRPr="001A4B29">
        <w:t>го района Алтайского края".</w:t>
      </w:r>
    </w:p>
    <w:p w:rsidR="00666B84" w:rsidRPr="001A4B29" w:rsidRDefault="00666B84" w:rsidP="00666B84">
      <w:pPr>
        <w:ind w:firstLine="708"/>
        <w:jc w:val="both"/>
        <w:rPr>
          <w:b/>
          <w:u w:val="single"/>
        </w:rPr>
      </w:pPr>
      <w:r w:rsidRPr="001A4B29">
        <w:t>В границах поселения находятся следующие сельские населенные пун</w:t>
      </w:r>
      <w:r w:rsidRPr="001A4B29">
        <w:t>к</w:t>
      </w:r>
      <w:r w:rsidRPr="001A4B29">
        <w:t>ты: с. Луговое, п. Калиновка, с. Плотниково. Административным центром пос</w:t>
      </w:r>
      <w:r w:rsidRPr="001A4B29">
        <w:t>е</w:t>
      </w:r>
      <w:r w:rsidRPr="001A4B29">
        <w:t>ления является с. Луговое.</w:t>
      </w:r>
    </w:p>
    <w:p w:rsidR="00666B84" w:rsidRPr="001A4B29" w:rsidRDefault="00666B84" w:rsidP="00666B84">
      <w:pPr>
        <w:jc w:val="both"/>
      </w:pPr>
      <w:r w:rsidRPr="001A4B29">
        <w:t xml:space="preserve">Площадь территории -  292,8 кв. </w:t>
      </w:r>
      <w:r w:rsidR="00D73F0D" w:rsidRPr="001A4B29">
        <w:t>км. Численность населения -  882 чел.</w:t>
      </w:r>
    </w:p>
    <w:p w:rsidR="00666B84" w:rsidRPr="001A4B29" w:rsidRDefault="00666B84" w:rsidP="00666B84">
      <w:pPr>
        <w:jc w:val="both"/>
      </w:pPr>
      <w:r w:rsidRPr="001A4B29">
        <w:t>в т.ч. по селам: Луговое -  738 чел, Калиновка - 62 чел, Плотниково - 71 чел.</w:t>
      </w:r>
    </w:p>
    <w:p w:rsidR="00666B84" w:rsidRPr="001A4B29" w:rsidRDefault="00666B84" w:rsidP="00666B84">
      <w:pPr>
        <w:tabs>
          <w:tab w:val="left" w:pos="3303"/>
        </w:tabs>
        <w:jc w:val="both"/>
      </w:pPr>
      <w:r w:rsidRPr="001A4B29">
        <w:t>Число избирателей по спискам избирателей на 01.01.201</w:t>
      </w:r>
      <w:r w:rsidR="00BA5A7E" w:rsidRPr="001A4B29">
        <w:t>8</w:t>
      </w:r>
      <w:r w:rsidRPr="001A4B29">
        <w:t xml:space="preserve"> года -   7</w:t>
      </w:r>
      <w:r w:rsidR="00BA5A7E" w:rsidRPr="001A4B29">
        <w:t>24</w:t>
      </w:r>
      <w:r w:rsidRPr="001A4B29">
        <w:t xml:space="preserve"> чел.</w:t>
      </w:r>
    </w:p>
    <w:p w:rsidR="00666B84" w:rsidRPr="001A4B29" w:rsidRDefault="00666B84" w:rsidP="00666B84">
      <w:pPr>
        <w:tabs>
          <w:tab w:val="left" w:pos="3303"/>
        </w:tabs>
        <w:jc w:val="both"/>
      </w:pPr>
      <w:r w:rsidRPr="001A4B29">
        <w:t>Число личных подсобн</w:t>
      </w:r>
      <w:r w:rsidR="00BA5A7E" w:rsidRPr="001A4B29">
        <w:t>ых хозяйств по сельсовету  - 283.</w:t>
      </w:r>
    </w:p>
    <w:p w:rsidR="00666B84" w:rsidRPr="001A4B29" w:rsidRDefault="00666B84" w:rsidP="00666B84">
      <w:pPr>
        <w:tabs>
          <w:tab w:val="left" w:pos="3303"/>
        </w:tabs>
        <w:jc w:val="both"/>
      </w:pPr>
      <w:r w:rsidRPr="001A4B29">
        <w:t>Пенсионеры всего- 223, инвалиды-38, тружеников тыла- 6, Ветеранов труда - 91, многодетные семьи - 13, неполные семьи - 12, опекунские семьи - 6, зарег</w:t>
      </w:r>
      <w:r w:rsidRPr="001A4B29">
        <w:t>и</w:t>
      </w:r>
      <w:r w:rsidRPr="001A4B29">
        <w:t>стрированные безработные 29 человека.</w:t>
      </w:r>
    </w:p>
    <w:p w:rsidR="00666B84" w:rsidRPr="001A4B29" w:rsidRDefault="00666B84" w:rsidP="00666B84">
      <w:pPr>
        <w:tabs>
          <w:tab w:val="left" w:pos="3303"/>
        </w:tabs>
        <w:jc w:val="both"/>
      </w:pPr>
      <w:r w:rsidRPr="001A4B29">
        <w:t xml:space="preserve"> За 201</w:t>
      </w:r>
      <w:r w:rsidR="00BA5A7E" w:rsidRPr="001A4B29">
        <w:t>8</w:t>
      </w:r>
      <w:r w:rsidRPr="001A4B29">
        <w:t xml:space="preserve"> год родилось  детей - </w:t>
      </w:r>
      <w:r w:rsidR="00BA5A7E" w:rsidRPr="001A4B29">
        <w:t>15</w:t>
      </w:r>
      <w:r w:rsidRPr="001A4B29">
        <w:t xml:space="preserve"> , что на </w:t>
      </w:r>
      <w:r w:rsidR="00BA5A7E" w:rsidRPr="001A4B29">
        <w:t>11 детей больше</w:t>
      </w:r>
      <w:r w:rsidRPr="001A4B29">
        <w:t xml:space="preserve"> по сравнению с пр</w:t>
      </w:r>
      <w:r w:rsidRPr="001A4B29">
        <w:t>е</w:t>
      </w:r>
      <w:r w:rsidRPr="001A4B29">
        <w:t>дыду</w:t>
      </w:r>
      <w:r w:rsidR="00BA5A7E" w:rsidRPr="001A4B29">
        <w:t xml:space="preserve">щим годом, умерло  - </w:t>
      </w:r>
      <w:r w:rsidRPr="001A4B29">
        <w:t xml:space="preserve">6 человек. </w:t>
      </w:r>
    </w:p>
    <w:p w:rsidR="00666B84" w:rsidRPr="001A4B29" w:rsidRDefault="00666B84" w:rsidP="009A735C">
      <w:pPr>
        <w:ind w:firstLine="708"/>
        <w:jc w:val="both"/>
      </w:pPr>
      <w:r w:rsidRPr="001A4B29">
        <w:t>На территории Администрации сельсовета осуществляют свою деятел</w:t>
      </w:r>
      <w:r w:rsidRPr="001A4B29">
        <w:t>ь</w:t>
      </w:r>
      <w:r w:rsidRPr="001A4B29">
        <w:t>ность следующие организации:</w:t>
      </w:r>
    </w:p>
    <w:p w:rsidR="00666B84" w:rsidRPr="001A4B29" w:rsidRDefault="00666B84" w:rsidP="009A735C">
      <w:pPr>
        <w:ind w:firstLine="709"/>
        <w:rPr>
          <w:szCs w:val="32"/>
        </w:rPr>
      </w:pPr>
      <w:r w:rsidRPr="001A4B29">
        <w:rPr>
          <w:szCs w:val="32"/>
        </w:rPr>
        <w:t>1. Администрация Плотниковского сельсовета</w:t>
      </w:r>
    </w:p>
    <w:p w:rsidR="00666B84" w:rsidRPr="001A4B29" w:rsidRDefault="00666B84" w:rsidP="009A735C">
      <w:pPr>
        <w:ind w:firstLine="709"/>
        <w:rPr>
          <w:szCs w:val="32"/>
        </w:rPr>
      </w:pPr>
      <w:r w:rsidRPr="001A4B29">
        <w:rPr>
          <w:szCs w:val="32"/>
        </w:rPr>
        <w:lastRenderedPageBreak/>
        <w:t>2. Муниципальное казенное дошкольное общеобразовательное учрежд</w:t>
      </w:r>
      <w:r w:rsidRPr="001A4B29">
        <w:rPr>
          <w:szCs w:val="32"/>
        </w:rPr>
        <w:t>е</w:t>
      </w:r>
      <w:r w:rsidRPr="001A4B29">
        <w:rPr>
          <w:szCs w:val="32"/>
        </w:rPr>
        <w:t>ние Детский сад «Ромашка»</w:t>
      </w:r>
    </w:p>
    <w:p w:rsidR="00666B84" w:rsidRPr="001A4B29" w:rsidRDefault="00666B84" w:rsidP="009A735C">
      <w:pPr>
        <w:ind w:firstLine="709"/>
        <w:rPr>
          <w:szCs w:val="32"/>
        </w:rPr>
      </w:pPr>
      <w:r w:rsidRPr="001A4B29">
        <w:rPr>
          <w:szCs w:val="32"/>
        </w:rPr>
        <w:t>3. Фельдшерско-акушерские пункты (Луговое, Калиновка,</w:t>
      </w:r>
    </w:p>
    <w:p w:rsidR="00666B84" w:rsidRPr="001A4B29" w:rsidRDefault="00666B84" w:rsidP="009A735C">
      <w:pPr>
        <w:ind w:firstLine="709"/>
        <w:rPr>
          <w:szCs w:val="32"/>
        </w:rPr>
      </w:pPr>
      <w:r w:rsidRPr="001A4B29">
        <w:rPr>
          <w:szCs w:val="32"/>
        </w:rPr>
        <w:t>Плотниково)</w:t>
      </w:r>
    </w:p>
    <w:p w:rsidR="00666B84" w:rsidRPr="001A4B29" w:rsidRDefault="00666B84" w:rsidP="009A735C">
      <w:pPr>
        <w:ind w:firstLine="709"/>
        <w:rPr>
          <w:szCs w:val="32"/>
        </w:rPr>
      </w:pPr>
      <w:r w:rsidRPr="001A4B29">
        <w:rPr>
          <w:szCs w:val="32"/>
        </w:rPr>
        <w:t>4. Муниципальное казенное общеобразовательное учреждение «Луго</w:t>
      </w:r>
      <w:r w:rsidRPr="001A4B29">
        <w:rPr>
          <w:szCs w:val="32"/>
        </w:rPr>
        <w:t>в</w:t>
      </w:r>
      <w:r w:rsidRPr="001A4B29">
        <w:rPr>
          <w:szCs w:val="32"/>
        </w:rPr>
        <w:t>ская средняя общеобразовательная школа»</w:t>
      </w:r>
    </w:p>
    <w:p w:rsidR="00666B84" w:rsidRPr="001A4B29" w:rsidRDefault="00666B84" w:rsidP="009A735C">
      <w:pPr>
        <w:ind w:firstLine="709"/>
        <w:rPr>
          <w:szCs w:val="32"/>
        </w:rPr>
      </w:pPr>
      <w:r w:rsidRPr="001A4B29">
        <w:rPr>
          <w:szCs w:val="32"/>
        </w:rPr>
        <w:t xml:space="preserve">5. </w:t>
      </w:r>
      <w:r w:rsidR="00BA5A7E" w:rsidRPr="001A4B29">
        <w:rPr>
          <w:szCs w:val="32"/>
        </w:rPr>
        <w:t xml:space="preserve">Филиал Муниципального бюджетного учреждения культуры </w:t>
      </w:r>
      <w:r w:rsidRPr="001A4B29">
        <w:rPr>
          <w:szCs w:val="32"/>
        </w:rPr>
        <w:t xml:space="preserve"> «Кул</w:t>
      </w:r>
      <w:r w:rsidRPr="001A4B29">
        <w:rPr>
          <w:szCs w:val="32"/>
        </w:rPr>
        <w:t>ь</w:t>
      </w:r>
      <w:r w:rsidRPr="001A4B29">
        <w:rPr>
          <w:szCs w:val="32"/>
        </w:rPr>
        <w:t xml:space="preserve">турно -досуговый центр с. Луговое» </w:t>
      </w:r>
    </w:p>
    <w:p w:rsidR="00666B84" w:rsidRPr="001A4B29" w:rsidRDefault="00666B84" w:rsidP="009A735C">
      <w:pPr>
        <w:ind w:firstLine="709"/>
        <w:rPr>
          <w:szCs w:val="32"/>
        </w:rPr>
      </w:pPr>
      <w:r w:rsidRPr="001A4B29">
        <w:rPr>
          <w:szCs w:val="32"/>
        </w:rPr>
        <w:t>6. Межпоселенческая библиотека (Луговое)</w:t>
      </w:r>
    </w:p>
    <w:p w:rsidR="00666B84" w:rsidRPr="001A4B29" w:rsidRDefault="00666B84" w:rsidP="009A735C">
      <w:pPr>
        <w:ind w:firstLine="709"/>
        <w:rPr>
          <w:szCs w:val="32"/>
        </w:rPr>
      </w:pPr>
      <w:r w:rsidRPr="001A4B29">
        <w:rPr>
          <w:szCs w:val="32"/>
        </w:rPr>
        <w:t>7. Общество с ограниченной ответственностью  «Луговское»</w:t>
      </w:r>
    </w:p>
    <w:p w:rsidR="00666B84" w:rsidRPr="001A4B29" w:rsidRDefault="00666B84" w:rsidP="009A735C">
      <w:pPr>
        <w:ind w:firstLine="709"/>
        <w:rPr>
          <w:szCs w:val="32"/>
        </w:rPr>
      </w:pPr>
      <w:r w:rsidRPr="001A4B29">
        <w:rPr>
          <w:szCs w:val="32"/>
        </w:rPr>
        <w:t>8. Филиал детской школы искусств</w:t>
      </w:r>
    </w:p>
    <w:p w:rsidR="00666B84" w:rsidRPr="001A4B29" w:rsidRDefault="00666B84" w:rsidP="009A735C">
      <w:pPr>
        <w:ind w:firstLine="709"/>
        <w:rPr>
          <w:szCs w:val="32"/>
        </w:rPr>
      </w:pPr>
      <w:r w:rsidRPr="001A4B29">
        <w:rPr>
          <w:szCs w:val="32"/>
        </w:rPr>
        <w:t>9. Отделение почты и связи (Почта России)</w:t>
      </w:r>
    </w:p>
    <w:p w:rsidR="00666B84" w:rsidRPr="001A4B29" w:rsidRDefault="00BA5A7E" w:rsidP="009A735C">
      <w:pPr>
        <w:ind w:firstLine="709"/>
        <w:rPr>
          <w:szCs w:val="32"/>
        </w:rPr>
      </w:pPr>
      <w:r w:rsidRPr="001A4B29">
        <w:rPr>
          <w:szCs w:val="32"/>
        </w:rPr>
        <w:t>10</w:t>
      </w:r>
      <w:r w:rsidR="00666B84" w:rsidRPr="001A4B29">
        <w:rPr>
          <w:szCs w:val="32"/>
        </w:rPr>
        <w:t>. Магазин  «Ольга» ИП Утлова О.И.</w:t>
      </w:r>
    </w:p>
    <w:p w:rsidR="00666B84" w:rsidRPr="001A4B29" w:rsidRDefault="00BA5A7E" w:rsidP="009A735C">
      <w:pPr>
        <w:ind w:firstLine="709"/>
        <w:rPr>
          <w:szCs w:val="32"/>
        </w:rPr>
      </w:pPr>
      <w:r w:rsidRPr="001A4B29">
        <w:rPr>
          <w:szCs w:val="32"/>
        </w:rPr>
        <w:t>11</w:t>
      </w:r>
      <w:r w:rsidR="00666B84" w:rsidRPr="001A4B29">
        <w:rPr>
          <w:szCs w:val="32"/>
        </w:rPr>
        <w:t>. Автозаправочная станци</w:t>
      </w:r>
      <w:r w:rsidR="007B5A2B" w:rsidRPr="001A4B29">
        <w:rPr>
          <w:szCs w:val="32"/>
        </w:rPr>
        <w:t xml:space="preserve">я </w:t>
      </w:r>
    </w:p>
    <w:p w:rsidR="00666B84" w:rsidRPr="001A4B29" w:rsidRDefault="00BA5A7E" w:rsidP="009A735C">
      <w:pPr>
        <w:ind w:firstLine="709"/>
        <w:rPr>
          <w:szCs w:val="32"/>
        </w:rPr>
      </w:pPr>
      <w:r w:rsidRPr="001A4B29">
        <w:rPr>
          <w:szCs w:val="32"/>
        </w:rPr>
        <w:t>12</w:t>
      </w:r>
      <w:r w:rsidR="007B5A2B" w:rsidRPr="001A4B29">
        <w:rPr>
          <w:szCs w:val="32"/>
        </w:rPr>
        <w:t>. Кафе «Придорожное</w:t>
      </w:r>
      <w:r w:rsidR="00666B84" w:rsidRPr="001A4B29">
        <w:rPr>
          <w:szCs w:val="32"/>
        </w:rPr>
        <w:t>»</w:t>
      </w:r>
    </w:p>
    <w:p w:rsidR="00666B84" w:rsidRPr="001A4B29" w:rsidRDefault="00BA5A7E" w:rsidP="009A735C">
      <w:pPr>
        <w:ind w:firstLine="709"/>
        <w:rPr>
          <w:szCs w:val="32"/>
        </w:rPr>
      </w:pPr>
      <w:r w:rsidRPr="001A4B29">
        <w:rPr>
          <w:szCs w:val="32"/>
        </w:rPr>
        <w:t>13</w:t>
      </w:r>
      <w:r w:rsidR="00666B84" w:rsidRPr="001A4B29">
        <w:rPr>
          <w:szCs w:val="32"/>
        </w:rPr>
        <w:t>. Магазин ИП Железнов</w:t>
      </w:r>
    </w:p>
    <w:p w:rsidR="00666B84" w:rsidRPr="001A4B29" w:rsidRDefault="00BA5A7E" w:rsidP="009A735C">
      <w:pPr>
        <w:ind w:firstLine="709"/>
        <w:rPr>
          <w:szCs w:val="32"/>
        </w:rPr>
      </w:pPr>
      <w:r w:rsidRPr="001A4B29">
        <w:rPr>
          <w:szCs w:val="32"/>
        </w:rPr>
        <w:t>14</w:t>
      </w:r>
      <w:r w:rsidR="00666B84" w:rsidRPr="001A4B29">
        <w:rPr>
          <w:szCs w:val="32"/>
        </w:rPr>
        <w:t>. Магазин ИП Ташухажиева</w:t>
      </w:r>
    </w:p>
    <w:p w:rsidR="00666B84" w:rsidRPr="001A4B29" w:rsidRDefault="00BA5A7E" w:rsidP="009A735C">
      <w:pPr>
        <w:ind w:firstLine="709"/>
        <w:rPr>
          <w:szCs w:val="32"/>
        </w:rPr>
      </w:pPr>
      <w:r w:rsidRPr="001A4B29">
        <w:rPr>
          <w:szCs w:val="32"/>
        </w:rPr>
        <w:t>15</w:t>
      </w:r>
      <w:r w:rsidR="00666B84" w:rsidRPr="001A4B29">
        <w:rPr>
          <w:szCs w:val="32"/>
        </w:rPr>
        <w:t>. Магазин «Максим» Иванов С.Г.</w:t>
      </w:r>
    </w:p>
    <w:p w:rsidR="00666B84" w:rsidRPr="001A4B29" w:rsidRDefault="00BA5A7E" w:rsidP="009A735C">
      <w:pPr>
        <w:ind w:firstLine="709"/>
        <w:rPr>
          <w:szCs w:val="32"/>
        </w:rPr>
      </w:pPr>
      <w:r w:rsidRPr="001A4B29">
        <w:rPr>
          <w:szCs w:val="32"/>
        </w:rPr>
        <w:t>16</w:t>
      </w:r>
      <w:r w:rsidR="00666B84" w:rsidRPr="001A4B29">
        <w:rPr>
          <w:szCs w:val="32"/>
        </w:rPr>
        <w:t>. Магазин «Селяночка» ИП Кондратьев А.А.</w:t>
      </w:r>
    </w:p>
    <w:p w:rsidR="00666B84" w:rsidRPr="001A4B29" w:rsidRDefault="00BA5A7E" w:rsidP="009A735C">
      <w:pPr>
        <w:ind w:firstLine="709"/>
        <w:rPr>
          <w:szCs w:val="32"/>
        </w:rPr>
      </w:pPr>
      <w:r w:rsidRPr="001A4B29">
        <w:rPr>
          <w:szCs w:val="32"/>
        </w:rPr>
        <w:t>17</w:t>
      </w:r>
      <w:r w:rsidR="00666B84" w:rsidRPr="001A4B29">
        <w:rPr>
          <w:szCs w:val="32"/>
        </w:rPr>
        <w:t>. ЭТУС</w:t>
      </w:r>
    </w:p>
    <w:p w:rsidR="007B5A2B" w:rsidRPr="001A4B29" w:rsidRDefault="007B5A2B" w:rsidP="009A735C">
      <w:pPr>
        <w:ind w:firstLine="709"/>
        <w:rPr>
          <w:szCs w:val="32"/>
        </w:rPr>
      </w:pPr>
      <w:r w:rsidRPr="001A4B29">
        <w:rPr>
          <w:szCs w:val="32"/>
        </w:rPr>
        <w:t>18 Магазин ИП «Матвеева А.Б»</w:t>
      </w:r>
    </w:p>
    <w:p w:rsidR="00666B84" w:rsidRPr="001A4B29" w:rsidRDefault="007B5A2B" w:rsidP="009A735C">
      <w:pPr>
        <w:ind w:firstLine="709"/>
        <w:jc w:val="both"/>
        <w:rPr>
          <w:b/>
          <w:sz w:val="24"/>
        </w:rPr>
      </w:pPr>
      <w:r w:rsidRPr="001A4B29">
        <w:rPr>
          <w:szCs w:val="32"/>
        </w:rPr>
        <w:t>19</w:t>
      </w:r>
      <w:r w:rsidR="00666B84" w:rsidRPr="001A4B29">
        <w:rPr>
          <w:szCs w:val="32"/>
        </w:rPr>
        <w:t>. ООО «Прогресс» с. Плотниково</w:t>
      </w:r>
      <w:r w:rsidR="00666B84" w:rsidRPr="001A4B29">
        <w:rPr>
          <w:b/>
          <w:sz w:val="24"/>
        </w:rPr>
        <w:t xml:space="preserve"> </w:t>
      </w:r>
    </w:p>
    <w:p w:rsidR="00666B84" w:rsidRPr="001A4B29" w:rsidRDefault="00666B84" w:rsidP="00666B84">
      <w:pPr>
        <w:jc w:val="center"/>
        <w:rPr>
          <w:b/>
        </w:rPr>
      </w:pPr>
      <w:r w:rsidRPr="001A4B29">
        <w:rPr>
          <w:b/>
        </w:rPr>
        <w:t>Нормативно-правовая деятельность</w:t>
      </w:r>
    </w:p>
    <w:p w:rsidR="00666B84" w:rsidRPr="001A4B29" w:rsidRDefault="00666B84" w:rsidP="00666B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B29">
        <w:rPr>
          <w:rFonts w:ascii="Times New Roman" w:hAnsi="Times New Roman"/>
          <w:sz w:val="28"/>
          <w:szCs w:val="28"/>
        </w:rPr>
        <w:t xml:space="preserve">          В 201</w:t>
      </w:r>
      <w:r w:rsidR="007B5A2B" w:rsidRPr="001A4B29">
        <w:rPr>
          <w:rFonts w:ascii="Times New Roman" w:hAnsi="Times New Roman"/>
          <w:sz w:val="28"/>
          <w:szCs w:val="28"/>
        </w:rPr>
        <w:t>8</w:t>
      </w:r>
      <w:r w:rsidRPr="001A4B29">
        <w:rPr>
          <w:rFonts w:ascii="Times New Roman" w:hAnsi="Times New Roman"/>
          <w:sz w:val="28"/>
          <w:szCs w:val="28"/>
        </w:rPr>
        <w:t xml:space="preserve"> году Администрацией Плотниковского сельсовета принято           постановлений - 4</w:t>
      </w:r>
      <w:r w:rsidR="007B5A2B" w:rsidRPr="001A4B29">
        <w:rPr>
          <w:rFonts w:ascii="Times New Roman" w:hAnsi="Times New Roman"/>
          <w:sz w:val="28"/>
          <w:szCs w:val="28"/>
        </w:rPr>
        <w:t>7</w:t>
      </w:r>
      <w:r w:rsidRPr="001A4B29">
        <w:rPr>
          <w:rFonts w:ascii="Times New Roman" w:hAnsi="Times New Roman"/>
          <w:sz w:val="28"/>
          <w:szCs w:val="28"/>
        </w:rPr>
        <w:t xml:space="preserve"> и распоряжения по основной деятельности - 24.</w:t>
      </w:r>
    </w:p>
    <w:p w:rsidR="00666B84" w:rsidRPr="001A4B29" w:rsidRDefault="00666B84" w:rsidP="00666B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B29">
        <w:rPr>
          <w:rFonts w:ascii="Times New Roman" w:hAnsi="Times New Roman"/>
          <w:sz w:val="28"/>
          <w:szCs w:val="28"/>
        </w:rPr>
        <w:t xml:space="preserve">          В 201</w:t>
      </w:r>
      <w:r w:rsidR="007B5A2B" w:rsidRPr="001A4B29">
        <w:rPr>
          <w:rFonts w:ascii="Times New Roman" w:hAnsi="Times New Roman"/>
          <w:sz w:val="28"/>
          <w:szCs w:val="28"/>
        </w:rPr>
        <w:t>8</w:t>
      </w:r>
      <w:r w:rsidRPr="001A4B29">
        <w:rPr>
          <w:rFonts w:ascii="Times New Roman" w:hAnsi="Times New Roman"/>
          <w:sz w:val="28"/>
          <w:szCs w:val="28"/>
        </w:rPr>
        <w:t xml:space="preserve">году по заявлениям граждан выданы архивные сведения: выписки из похозяйственных книг, справки, сведения и т.д. в количестве 997 шт. </w:t>
      </w:r>
    </w:p>
    <w:p w:rsidR="00666B84" w:rsidRPr="001A4B29" w:rsidRDefault="00666B84" w:rsidP="00666B84">
      <w:pPr>
        <w:ind w:firstLine="720"/>
        <w:jc w:val="both"/>
      </w:pPr>
      <w:r w:rsidRPr="001A4B29">
        <w:t>За  201</w:t>
      </w:r>
      <w:r w:rsidR="007B5A2B" w:rsidRPr="001A4B29">
        <w:t>8</w:t>
      </w:r>
      <w:r w:rsidRPr="001A4B29">
        <w:t>г. было рассмотрено  -  670 обращений граждан  и  212 -  вход</w:t>
      </w:r>
      <w:r w:rsidRPr="001A4B29">
        <w:t>я</w:t>
      </w:r>
      <w:r w:rsidRPr="001A4B29">
        <w:t>щей корреспонденции от организаций, контролирующих и вышестоящих орг</w:t>
      </w:r>
      <w:r w:rsidRPr="001A4B29">
        <w:t>а</w:t>
      </w:r>
      <w:r w:rsidRPr="001A4B29">
        <w:t xml:space="preserve">нов власти. </w:t>
      </w:r>
    </w:p>
    <w:p w:rsidR="00666B84" w:rsidRPr="001A4B29" w:rsidRDefault="00666B84" w:rsidP="00666B84">
      <w:pPr>
        <w:ind w:firstLine="720"/>
        <w:jc w:val="both"/>
      </w:pPr>
      <w:r w:rsidRPr="001A4B29">
        <w:t>Специалистом по работе с населением выдано за год справок с места ж</w:t>
      </w:r>
      <w:r w:rsidRPr="001A4B29">
        <w:t>и</w:t>
      </w:r>
      <w:r w:rsidRPr="001A4B29">
        <w:t xml:space="preserve">тельства, о составе семьи, на оформление субсидий – 1038 штук. </w:t>
      </w:r>
    </w:p>
    <w:p w:rsidR="00666B84" w:rsidRPr="001A4B29" w:rsidRDefault="00666B84" w:rsidP="00666B84">
      <w:pPr>
        <w:ind w:firstLine="720"/>
        <w:jc w:val="both"/>
      </w:pPr>
      <w:r w:rsidRPr="001A4B29">
        <w:t xml:space="preserve"> Оказывается помощь в постановке на кадастровый учет и регистрации индивидуальных домов, оформлялись участки под объекты муниципальной собственности, регистрировались права собственности на объекты недвижим</w:t>
      </w:r>
      <w:r w:rsidRPr="001A4B29">
        <w:t>о</w:t>
      </w:r>
      <w:r w:rsidRPr="001A4B29">
        <w:t>сти.</w:t>
      </w:r>
      <w:r w:rsidR="007B5A2B" w:rsidRPr="001A4B29">
        <w:t xml:space="preserve"> </w:t>
      </w:r>
    </w:p>
    <w:p w:rsidR="00666B84" w:rsidRPr="001A4B29" w:rsidRDefault="007B5A2B" w:rsidP="00666B84">
      <w:pPr>
        <w:tabs>
          <w:tab w:val="left" w:pos="7560"/>
        </w:tabs>
        <w:jc w:val="center"/>
        <w:rPr>
          <w:b/>
        </w:rPr>
      </w:pPr>
      <w:r w:rsidRPr="001A4B29">
        <w:rPr>
          <w:b/>
        </w:rPr>
        <w:t>Об исполнении бюджета за 2018</w:t>
      </w:r>
      <w:r w:rsidR="00666B84" w:rsidRPr="001A4B29">
        <w:rPr>
          <w:b/>
        </w:rPr>
        <w:t xml:space="preserve">года </w:t>
      </w:r>
    </w:p>
    <w:p w:rsidR="00666B84" w:rsidRPr="001A4B29" w:rsidRDefault="00666B84" w:rsidP="00666B84">
      <w:pPr>
        <w:tabs>
          <w:tab w:val="left" w:pos="7560"/>
        </w:tabs>
        <w:jc w:val="center"/>
        <w:rPr>
          <w:b/>
        </w:rPr>
      </w:pPr>
      <w:r w:rsidRPr="001A4B29">
        <w:rPr>
          <w:b/>
        </w:rPr>
        <w:t>по Администрации Плотниковского сельсовета</w:t>
      </w:r>
    </w:p>
    <w:p w:rsidR="001A4B29" w:rsidRDefault="001A4B29" w:rsidP="009A735C">
      <w:pPr>
        <w:tabs>
          <w:tab w:val="num" w:pos="0"/>
          <w:tab w:val="left" w:pos="851"/>
        </w:tabs>
        <w:jc w:val="center"/>
        <w:rPr>
          <w:b/>
        </w:rPr>
      </w:pPr>
      <w:r>
        <w:rPr>
          <w:b/>
        </w:rPr>
        <w:t>«Результаты деятельности  бюджетной отчетности»</w:t>
      </w:r>
    </w:p>
    <w:p w:rsidR="001A4B29" w:rsidRPr="004C4183" w:rsidRDefault="001A4B29" w:rsidP="001A4B29">
      <w:pPr>
        <w:tabs>
          <w:tab w:val="left" w:pos="851"/>
        </w:tabs>
        <w:ind w:firstLine="840"/>
        <w:jc w:val="both"/>
      </w:pPr>
      <w:r>
        <w:t xml:space="preserve"> </w:t>
      </w:r>
      <w:r w:rsidRPr="004C4183">
        <w:t>Из местного бюджета финансируются расходы на содержание Админ</w:t>
      </w:r>
      <w:r w:rsidRPr="004C4183">
        <w:t>и</w:t>
      </w:r>
      <w:r w:rsidRPr="004C4183">
        <w:t>страции Плотниковского сельсовета, сельских клубов, благоус</w:t>
      </w:r>
      <w:r w:rsidRPr="004C4183">
        <w:t>т</w:t>
      </w:r>
      <w:r w:rsidRPr="004C4183">
        <w:t>ройство села, спортивных и культурно-массовых м</w:t>
      </w:r>
      <w:r w:rsidRPr="004C4183">
        <w:t>е</w:t>
      </w:r>
      <w:r w:rsidRPr="004C4183">
        <w:t>роприятий.</w:t>
      </w:r>
    </w:p>
    <w:p w:rsidR="001A4B29" w:rsidRPr="00F74A7E" w:rsidRDefault="001A4B29" w:rsidP="001A4B29">
      <w:pPr>
        <w:keepNext/>
        <w:tabs>
          <w:tab w:val="left" w:pos="2127"/>
        </w:tabs>
        <w:suppressAutoHyphens/>
        <w:ind w:firstLine="851"/>
        <w:jc w:val="both"/>
      </w:pPr>
      <w:r w:rsidRPr="00185105">
        <w:t xml:space="preserve">Межбюджетные трансферты </w:t>
      </w:r>
      <w:r w:rsidRPr="007958F3">
        <w:t xml:space="preserve">бюджету муниципального образования Каменский район  из бюджета сельсовета на решение вопросов местного значения </w:t>
      </w:r>
      <w:r w:rsidRPr="007958F3">
        <w:rPr>
          <w:spacing w:val="2"/>
        </w:rPr>
        <w:t>в соответствии с заключенными соглашениями</w:t>
      </w:r>
      <w:r w:rsidRPr="007958F3">
        <w:t xml:space="preserve"> в области культуры и </w:t>
      </w:r>
      <w:r w:rsidRPr="007958F3">
        <w:lastRenderedPageBreak/>
        <w:t>централизованной бухгалтерии</w:t>
      </w:r>
      <w:r>
        <w:t xml:space="preserve">, подлежат перечислению </w:t>
      </w:r>
      <w:r w:rsidRPr="00CD0778">
        <w:t xml:space="preserve">в сумме </w:t>
      </w:r>
      <w:r>
        <w:t xml:space="preserve">2500 рублей </w:t>
      </w:r>
      <w:r w:rsidRPr="00185105">
        <w:t>(</w:t>
      </w:r>
      <w:r>
        <w:t>статья 4</w:t>
      </w:r>
      <w:r w:rsidRPr="00185105">
        <w:t xml:space="preserve"> </w:t>
      </w:r>
      <w:r w:rsidRPr="00F74A7E">
        <w:t>решения о бюджете муниципального образования Плотниковский сельсовет).</w:t>
      </w:r>
    </w:p>
    <w:p w:rsidR="001A4B29" w:rsidRPr="00E27C69" w:rsidRDefault="001A4B29" w:rsidP="001A4B29">
      <w:pPr>
        <w:tabs>
          <w:tab w:val="left" w:pos="851"/>
        </w:tabs>
        <w:ind w:firstLine="840"/>
        <w:jc w:val="both"/>
        <w:rPr>
          <w:highlight w:val="yellow"/>
        </w:rPr>
      </w:pPr>
      <w:r w:rsidRPr="00E27C69">
        <w:t>В целях увеличения налогооблагаемой базы муниципального образов</w:t>
      </w:r>
      <w:r w:rsidRPr="00E27C69">
        <w:t>а</w:t>
      </w:r>
      <w:r w:rsidRPr="00E27C69">
        <w:t>ния Администрации Плотниковского сельсовета Каменского района Алтайск</w:t>
      </w:r>
      <w:r w:rsidRPr="00E27C69">
        <w:t>о</w:t>
      </w:r>
      <w:r w:rsidRPr="00E27C69">
        <w:t>го края  были выявлены на территории муниципального образования собстве</w:t>
      </w:r>
      <w:r w:rsidRPr="00E27C69">
        <w:t>н</w:t>
      </w:r>
      <w:r w:rsidRPr="00E27C69">
        <w:t>ники объектов не прошедших государственную регистрацию, включая земел</w:t>
      </w:r>
      <w:r w:rsidRPr="00E27C69">
        <w:t>ь</w:t>
      </w:r>
      <w:r w:rsidRPr="00E27C69">
        <w:t>ные участки под объектами, проведена работа к понуждению в оформлении права собственности на объе</w:t>
      </w:r>
      <w:r w:rsidRPr="00005D13">
        <w:t>кты недвижимости. В 2018 году было зарегистр</w:t>
      </w:r>
      <w:r w:rsidRPr="00005D13">
        <w:t>и</w:t>
      </w:r>
      <w:r w:rsidRPr="00005D13">
        <w:t>ровано право собственности 10 объектов, что привлечет дополнительные сре</w:t>
      </w:r>
      <w:r w:rsidRPr="00005D13">
        <w:t>д</w:t>
      </w:r>
      <w:r w:rsidRPr="00005D13">
        <w:t>ства в бюджет.</w:t>
      </w:r>
    </w:p>
    <w:p w:rsidR="001A4B29" w:rsidRPr="000716F2" w:rsidRDefault="001A4B29" w:rsidP="001A4B29">
      <w:pPr>
        <w:tabs>
          <w:tab w:val="left" w:pos="851"/>
        </w:tabs>
        <w:ind w:firstLine="851"/>
        <w:jc w:val="both"/>
      </w:pPr>
      <w:r w:rsidRPr="000716F2">
        <w:t>Осуществляются меры по сокращению объема недоимки по налогам, поступающим в местный бюджет, не предоставляются налоговые льготы и о</w:t>
      </w:r>
      <w:r w:rsidRPr="000716F2">
        <w:t>т</w:t>
      </w:r>
      <w:r w:rsidRPr="000716F2">
        <w:t>срочки по налогам и сборам в части, зачисляемой в местный бюджет.</w:t>
      </w:r>
    </w:p>
    <w:p w:rsidR="001A4B29" w:rsidRPr="00752CA5" w:rsidRDefault="00031A58" w:rsidP="00C03929">
      <w:pPr>
        <w:tabs>
          <w:tab w:val="num" w:pos="0"/>
          <w:tab w:val="left" w:pos="851"/>
        </w:tabs>
        <w:jc w:val="center"/>
        <w:rPr>
          <w:b/>
        </w:rPr>
      </w:pPr>
      <w:r>
        <w:rPr>
          <w:b/>
        </w:rPr>
        <w:t xml:space="preserve"> </w:t>
      </w:r>
      <w:r w:rsidR="001A4B29">
        <w:rPr>
          <w:b/>
        </w:rPr>
        <w:t>«Анализ отчета об исполнении бюджета»</w:t>
      </w:r>
    </w:p>
    <w:p w:rsidR="001A4B29" w:rsidRDefault="001A4B29" w:rsidP="001A4B29">
      <w:pPr>
        <w:tabs>
          <w:tab w:val="num" w:pos="0"/>
          <w:tab w:val="left" w:pos="851"/>
        </w:tabs>
        <w:ind w:firstLine="840"/>
        <w:jc w:val="both"/>
      </w:pPr>
      <w:r>
        <w:t>Составление и исполнение бюджета производится на основании «Пол</w:t>
      </w:r>
      <w:r>
        <w:t>о</w:t>
      </w:r>
      <w:r>
        <w:t>жения о бюджетном устройстве, бюджетном процессе и фин</w:t>
      </w:r>
      <w:r w:rsidRPr="002A3DDD">
        <w:t>ансовом контроле в МО Плотниковский сельсовет Каменского района Алтайского края</w:t>
      </w:r>
      <w:r w:rsidRPr="00E6714D">
        <w:t>"</w:t>
      </w:r>
      <w:r>
        <w:t>, а также принятой учетной политике в Плотниковском сельсовете и др</w:t>
      </w:r>
      <w:r>
        <w:t>у</w:t>
      </w:r>
      <w:r>
        <w:t>гих нормативно-правовых актов.</w:t>
      </w:r>
    </w:p>
    <w:p w:rsidR="001A4B29" w:rsidRPr="006A76FE" w:rsidRDefault="001A4B29" w:rsidP="001A4B29">
      <w:pPr>
        <w:tabs>
          <w:tab w:val="num" w:pos="0"/>
          <w:tab w:val="left" w:pos="851"/>
        </w:tabs>
        <w:ind w:firstLine="840"/>
        <w:jc w:val="both"/>
      </w:pPr>
      <w:r>
        <w:t xml:space="preserve">Исполнение бюджета сельского поселения по доходам характеризуется:                                                                                      </w:t>
      </w:r>
      <w:r w:rsidRPr="006A76FE">
        <w:t>(руб</w:t>
      </w:r>
      <w:r>
        <w:t>ли</w:t>
      </w:r>
      <w:r w:rsidRPr="006A76FE"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1536"/>
        <w:gridCol w:w="1701"/>
        <w:gridCol w:w="993"/>
        <w:gridCol w:w="2409"/>
      </w:tblGrid>
      <w:tr w:rsidR="001A4B29" w:rsidRPr="00251178" w:rsidTr="009A735C">
        <w:tc>
          <w:tcPr>
            <w:tcW w:w="3108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План</w:t>
            </w:r>
          </w:p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Исполнено на</w:t>
            </w:r>
          </w:p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01.01.19</w:t>
            </w:r>
          </w:p>
        </w:tc>
        <w:tc>
          <w:tcPr>
            <w:tcW w:w="993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%</w:t>
            </w:r>
          </w:p>
          <w:p w:rsidR="001A4B29" w:rsidRPr="009A735C" w:rsidRDefault="001A4B29" w:rsidP="009A73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испо</w:t>
            </w:r>
            <w:r w:rsidRPr="009A735C">
              <w:rPr>
                <w:sz w:val="24"/>
                <w:szCs w:val="24"/>
              </w:rPr>
              <w:t>л</w:t>
            </w:r>
            <w:r w:rsidRPr="009A735C">
              <w:rPr>
                <w:sz w:val="24"/>
                <w:szCs w:val="24"/>
              </w:rPr>
              <w:t>нения</w:t>
            </w:r>
          </w:p>
        </w:tc>
        <w:tc>
          <w:tcPr>
            <w:tcW w:w="2409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Удельный вес в об</w:t>
            </w:r>
            <w:r w:rsidRPr="009A735C">
              <w:rPr>
                <w:sz w:val="24"/>
                <w:szCs w:val="24"/>
              </w:rPr>
              <w:t>ъ</w:t>
            </w:r>
            <w:r w:rsidRPr="009A735C">
              <w:rPr>
                <w:sz w:val="24"/>
                <w:szCs w:val="24"/>
              </w:rPr>
              <w:t>еме со</w:t>
            </w:r>
            <w:r w:rsidRPr="009A735C">
              <w:rPr>
                <w:sz w:val="24"/>
                <w:szCs w:val="24"/>
              </w:rPr>
              <w:t>б</w:t>
            </w:r>
            <w:r w:rsidRPr="009A735C">
              <w:rPr>
                <w:sz w:val="24"/>
                <w:szCs w:val="24"/>
              </w:rPr>
              <w:t>ственных  доходов %</w:t>
            </w:r>
          </w:p>
        </w:tc>
      </w:tr>
      <w:tr w:rsidR="001A4B29" w:rsidRPr="00251178" w:rsidTr="009A735C">
        <w:tc>
          <w:tcPr>
            <w:tcW w:w="3108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9A735C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36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b/>
                <w:sz w:val="24"/>
                <w:szCs w:val="24"/>
              </w:rPr>
            </w:pPr>
            <w:r w:rsidRPr="009A735C">
              <w:rPr>
                <w:b/>
                <w:sz w:val="24"/>
                <w:szCs w:val="24"/>
              </w:rPr>
              <w:t>1 748 100,00</w:t>
            </w:r>
          </w:p>
        </w:tc>
        <w:tc>
          <w:tcPr>
            <w:tcW w:w="1701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b/>
                <w:sz w:val="24"/>
                <w:szCs w:val="24"/>
              </w:rPr>
            </w:pPr>
            <w:r w:rsidRPr="009A735C">
              <w:rPr>
                <w:b/>
                <w:sz w:val="24"/>
                <w:szCs w:val="24"/>
              </w:rPr>
              <w:t>1 769 908,79</w:t>
            </w:r>
          </w:p>
        </w:tc>
        <w:tc>
          <w:tcPr>
            <w:tcW w:w="993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A735C">
              <w:rPr>
                <w:b/>
                <w:sz w:val="24"/>
                <w:szCs w:val="24"/>
              </w:rPr>
              <w:t>101,2</w:t>
            </w:r>
          </w:p>
        </w:tc>
        <w:tc>
          <w:tcPr>
            <w:tcW w:w="2409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A4B29" w:rsidRPr="00251178" w:rsidTr="009A735C">
        <w:trPr>
          <w:trHeight w:val="390"/>
        </w:trPr>
        <w:tc>
          <w:tcPr>
            <w:tcW w:w="3108" w:type="dxa"/>
          </w:tcPr>
          <w:p w:rsidR="001A4B29" w:rsidRPr="009A735C" w:rsidRDefault="001A4B29" w:rsidP="009A735C">
            <w:pPr>
              <w:tabs>
                <w:tab w:val="left" w:pos="851"/>
              </w:tabs>
              <w:ind w:right="-557"/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6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486 100,00</w:t>
            </w:r>
          </w:p>
        </w:tc>
        <w:tc>
          <w:tcPr>
            <w:tcW w:w="1701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475 689,57</w:t>
            </w:r>
          </w:p>
        </w:tc>
        <w:tc>
          <w:tcPr>
            <w:tcW w:w="993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97,9</w:t>
            </w:r>
          </w:p>
        </w:tc>
        <w:tc>
          <w:tcPr>
            <w:tcW w:w="2409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A4B29" w:rsidRPr="00251178" w:rsidTr="009A735C">
        <w:tc>
          <w:tcPr>
            <w:tcW w:w="3108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9A735C">
              <w:rPr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1536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b/>
                <w:sz w:val="24"/>
                <w:szCs w:val="24"/>
              </w:rPr>
            </w:pPr>
            <w:r w:rsidRPr="009A735C">
              <w:rPr>
                <w:b/>
                <w:sz w:val="24"/>
                <w:szCs w:val="24"/>
              </w:rPr>
              <w:t>1 262 000,00</w:t>
            </w:r>
          </w:p>
        </w:tc>
        <w:tc>
          <w:tcPr>
            <w:tcW w:w="1701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b/>
                <w:sz w:val="24"/>
                <w:szCs w:val="24"/>
              </w:rPr>
            </w:pPr>
            <w:r w:rsidRPr="009A735C">
              <w:rPr>
                <w:b/>
                <w:sz w:val="24"/>
                <w:szCs w:val="24"/>
              </w:rPr>
              <w:t>1 294 219,22</w:t>
            </w:r>
          </w:p>
        </w:tc>
        <w:tc>
          <w:tcPr>
            <w:tcW w:w="993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A735C">
              <w:rPr>
                <w:b/>
                <w:sz w:val="24"/>
                <w:szCs w:val="24"/>
              </w:rPr>
              <w:t>102,6</w:t>
            </w:r>
          </w:p>
        </w:tc>
        <w:tc>
          <w:tcPr>
            <w:tcW w:w="2409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A735C">
              <w:rPr>
                <w:b/>
                <w:sz w:val="24"/>
                <w:szCs w:val="24"/>
              </w:rPr>
              <w:t>100</w:t>
            </w:r>
          </w:p>
        </w:tc>
      </w:tr>
      <w:tr w:rsidR="001A4B29" w:rsidRPr="00251178" w:rsidTr="009A735C">
        <w:tc>
          <w:tcPr>
            <w:tcW w:w="3108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36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A4B29" w:rsidRPr="00251178" w:rsidTr="009A735C">
        <w:tc>
          <w:tcPr>
            <w:tcW w:w="3108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36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1 228 000,00</w:t>
            </w:r>
          </w:p>
        </w:tc>
        <w:tc>
          <w:tcPr>
            <w:tcW w:w="1701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1 260 226,61</w:t>
            </w:r>
          </w:p>
        </w:tc>
        <w:tc>
          <w:tcPr>
            <w:tcW w:w="993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102,6</w:t>
            </w:r>
          </w:p>
        </w:tc>
        <w:tc>
          <w:tcPr>
            <w:tcW w:w="2409" w:type="dxa"/>
          </w:tcPr>
          <w:p w:rsidR="001A4B29" w:rsidRPr="009A735C" w:rsidRDefault="001A4B29" w:rsidP="009A735C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97,4</w:t>
            </w:r>
          </w:p>
        </w:tc>
      </w:tr>
      <w:tr w:rsidR="001A4B29" w:rsidRPr="00251178" w:rsidTr="009A735C">
        <w:tc>
          <w:tcPr>
            <w:tcW w:w="3108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36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34 000,00</w:t>
            </w:r>
          </w:p>
        </w:tc>
        <w:tc>
          <w:tcPr>
            <w:tcW w:w="1701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33 992,61</w:t>
            </w:r>
          </w:p>
        </w:tc>
        <w:tc>
          <w:tcPr>
            <w:tcW w:w="993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2,6</w:t>
            </w:r>
          </w:p>
        </w:tc>
      </w:tr>
    </w:tbl>
    <w:p w:rsidR="001A4B29" w:rsidRDefault="001A4B29" w:rsidP="009A735C">
      <w:pPr>
        <w:tabs>
          <w:tab w:val="left" w:pos="851"/>
        </w:tabs>
        <w:ind w:firstLine="709"/>
        <w:jc w:val="both"/>
      </w:pPr>
      <w:r w:rsidRPr="00B634F2">
        <w:t>1.</w:t>
      </w:r>
      <w:r>
        <w:t xml:space="preserve"> За 2018</w:t>
      </w:r>
      <w:r w:rsidRPr="00C25229">
        <w:t xml:space="preserve"> год поступило собственных доходов 1</w:t>
      </w:r>
      <w:r>
        <w:t> 294 219,22</w:t>
      </w:r>
      <w:r w:rsidRPr="00C25229">
        <w:t xml:space="preserve"> руб. при пл</w:t>
      </w:r>
      <w:r w:rsidRPr="00C25229">
        <w:t>а</w:t>
      </w:r>
      <w:r w:rsidRPr="00C25229">
        <w:t xml:space="preserve">не </w:t>
      </w:r>
      <w:r>
        <w:t>1 262 000,00</w:t>
      </w:r>
      <w:r w:rsidRPr="00C25229">
        <w:t xml:space="preserve"> руб. или </w:t>
      </w:r>
      <w:r>
        <w:t>102,6 процента</w:t>
      </w:r>
      <w:r w:rsidRPr="00C25229">
        <w:t>, их доля в общем объеме доходов с</w:t>
      </w:r>
      <w:r w:rsidRPr="00C25229">
        <w:t>о</w:t>
      </w:r>
      <w:r w:rsidRPr="00C25229">
        <w:t xml:space="preserve">ставляет </w:t>
      </w:r>
      <w:r>
        <w:t>73,1</w:t>
      </w:r>
      <w:r w:rsidRPr="00C25229">
        <w:t xml:space="preserve"> процента. Исполнение бюджета сельского поселения по налог</w:t>
      </w:r>
      <w:r w:rsidRPr="00C25229">
        <w:t>о</w:t>
      </w:r>
      <w:r w:rsidRPr="00C25229">
        <w:t xml:space="preserve">вым доходам составляет </w:t>
      </w:r>
      <w:r>
        <w:t>1 260 226,61</w:t>
      </w:r>
      <w:r w:rsidRPr="00C25229">
        <w:t xml:space="preserve"> руб. при плане  </w:t>
      </w:r>
      <w:r>
        <w:t>1 228</w:t>
      </w:r>
      <w:r w:rsidRPr="00C25229">
        <w:t xml:space="preserve"> 000,00 руб. или </w:t>
      </w:r>
      <w:r>
        <w:t>102,6</w:t>
      </w:r>
      <w:r w:rsidRPr="00C25229">
        <w:t xml:space="preserve"> процен</w:t>
      </w:r>
      <w:r>
        <w:t>т</w:t>
      </w:r>
      <w:r w:rsidRPr="00C25229">
        <w:t xml:space="preserve">, удельный вес в объеме  собственных доходов составляет </w:t>
      </w:r>
      <w:r>
        <w:t>97,4</w:t>
      </w:r>
      <w:r w:rsidRPr="00C25229">
        <w:t xml:space="preserve"> процент</w:t>
      </w:r>
      <w:r>
        <w:t>а</w:t>
      </w:r>
      <w:r w:rsidRPr="00C25229">
        <w:t xml:space="preserve">, по неналоговым доходам исполнение составляет </w:t>
      </w:r>
      <w:r>
        <w:t>33 992,61</w:t>
      </w:r>
      <w:r w:rsidRPr="00C25229">
        <w:t xml:space="preserve"> руб., при плане </w:t>
      </w:r>
      <w:r>
        <w:t>34</w:t>
      </w:r>
      <w:r w:rsidRPr="00C25229">
        <w:t xml:space="preserve"> 000,00 руб. или </w:t>
      </w:r>
      <w:r>
        <w:t>100</w:t>
      </w:r>
      <w:r w:rsidRPr="00C25229">
        <w:t xml:space="preserve"> процент</w:t>
      </w:r>
      <w:r>
        <w:t>ов</w:t>
      </w:r>
      <w:r w:rsidRPr="00C25229">
        <w:t xml:space="preserve">, удельный вес составляет </w:t>
      </w:r>
      <w:r>
        <w:t>2,6</w:t>
      </w:r>
      <w:r w:rsidRPr="00C25229">
        <w:t xml:space="preserve"> пр</w:t>
      </w:r>
      <w:r w:rsidRPr="00C25229">
        <w:t>о</w:t>
      </w:r>
      <w:r w:rsidRPr="00C25229">
        <w:t>цента.</w:t>
      </w:r>
    </w:p>
    <w:p w:rsidR="001A4B29" w:rsidRDefault="001A4B29" w:rsidP="009A735C">
      <w:pPr>
        <w:tabs>
          <w:tab w:val="left" w:pos="851"/>
        </w:tabs>
        <w:ind w:firstLine="709"/>
        <w:jc w:val="both"/>
      </w:pPr>
      <w:r w:rsidRPr="00012D40">
        <w:t>Наибольший удельный вес в структуре собственных доходов бюджета с</w:t>
      </w:r>
      <w:r w:rsidRPr="00012D40">
        <w:t>о</w:t>
      </w:r>
      <w:r w:rsidRPr="00012D40">
        <w:t xml:space="preserve">ставляют поступления от </w:t>
      </w:r>
      <w:r>
        <w:t>земельного налога 85,2 процента.</w:t>
      </w:r>
    </w:p>
    <w:p w:rsidR="001A4B29" w:rsidRDefault="001A4B29" w:rsidP="009A735C">
      <w:pPr>
        <w:tabs>
          <w:tab w:val="left" w:pos="851"/>
        </w:tabs>
        <w:ind w:firstLine="709"/>
        <w:jc w:val="both"/>
      </w:pPr>
      <w:r w:rsidRPr="00012D40">
        <w:t>Объем поступлени</w:t>
      </w:r>
      <w:r>
        <w:t xml:space="preserve">й собственных доходов </w:t>
      </w:r>
      <w:r w:rsidRPr="00012D40">
        <w:t xml:space="preserve">за отчетный год </w:t>
      </w:r>
      <w:r>
        <w:t>уменьшился</w:t>
      </w:r>
      <w:r w:rsidRPr="005F06B3">
        <w:t xml:space="preserve"> на </w:t>
      </w:r>
      <w:r>
        <w:t>92 322,33</w:t>
      </w:r>
      <w:r w:rsidRPr="005F06B3">
        <w:t xml:space="preserve"> руб. к уровню прошлого года, или на </w:t>
      </w:r>
      <w:r>
        <w:t>93,3</w:t>
      </w:r>
      <w:r w:rsidRPr="005F06B3">
        <w:t xml:space="preserve"> процента: в т.ч. налог</w:t>
      </w:r>
      <w:r w:rsidRPr="005F06B3">
        <w:t>о</w:t>
      </w:r>
      <w:r w:rsidRPr="005F06B3">
        <w:t xml:space="preserve">вые доходы </w:t>
      </w:r>
      <w:r>
        <w:t>уменьшились</w:t>
      </w:r>
      <w:r w:rsidRPr="005F06B3">
        <w:t xml:space="preserve"> на </w:t>
      </w:r>
      <w:r>
        <w:t>87 432,04 руб.</w:t>
      </w:r>
      <w:r w:rsidRPr="00012D40">
        <w:t xml:space="preserve">, </w:t>
      </w:r>
      <w:r>
        <w:t>и составили 93,6 процента</w:t>
      </w:r>
      <w:r w:rsidRPr="00012D40">
        <w:t>, неналог</w:t>
      </w:r>
      <w:r w:rsidRPr="00012D40">
        <w:t>о</w:t>
      </w:r>
      <w:r w:rsidRPr="00012D40">
        <w:t>вые доходы</w:t>
      </w:r>
      <w:r>
        <w:t xml:space="preserve"> снизились н</w:t>
      </w:r>
      <w:r w:rsidRPr="00012D40">
        <w:t xml:space="preserve">а </w:t>
      </w:r>
      <w:r>
        <w:t>4 890,29 руб.</w:t>
      </w:r>
      <w:r w:rsidRPr="00012D40">
        <w:t xml:space="preserve"> </w:t>
      </w:r>
      <w:r>
        <w:t>и составили 87,4 процента к уровню прошлого года</w:t>
      </w:r>
      <w:r w:rsidRPr="00012D40">
        <w:t xml:space="preserve">. </w:t>
      </w:r>
    </w:p>
    <w:p w:rsidR="001A4B29" w:rsidRPr="009A735C" w:rsidRDefault="001A4B29" w:rsidP="009A735C">
      <w:pPr>
        <w:tabs>
          <w:tab w:val="left" w:pos="851"/>
          <w:tab w:val="left" w:pos="993"/>
        </w:tabs>
        <w:ind w:firstLine="709"/>
        <w:jc w:val="both"/>
      </w:pPr>
      <w:r w:rsidRPr="009A735C">
        <w:lastRenderedPageBreak/>
        <w:t>2. НДФЛ в 2018 году в местный бюджет поступило 47 717,17 руб. при плане 49 000,00 руб. или 97,4 процента, что на 1 282,83 рыб. меньше, по сра</w:t>
      </w:r>
      <w:r w:rsidRPr="009A735C">
        <w:t>в</w:t>
      </w:r>
      <w:r w:rsidRPr="009A735C">
        <w:t>нению с 2017г. произошло увеличение на 4 440,63 руб. или 110,3 % больше.</w:t>
      </w:r>
    </w:p>
    <w:p w:rsidR="001A4B29" w:rsidRPr="009A735C" w:rsidRDefault="001A4B29" w:rsidP="009A735C">
      <w:pPr>
        <w:tabs>
          <w:tab w:val="left" w:pos="851"/>
        </w:tabs>
        <w:ind w:firstLine="709"/>
        <w:jc w:val="both"/>
      </w:pPr>
      <w:r w:rsidRPr="009A735C">
        <w:t>3.   Единый сельскохозяйственный налог поступил в объеме 54 002,42 руб. или 100 процентов к плановым показателям 54 000,00 руб., что на 22 958,34 руб. больше, чем в 2017 году, увеличение составляет 174 % к пр</w:t>
      </w:r>
      <w:r w:rsidRPr="009A735C">
        <w:t>о</w:t>
      </w:r>
      <w:r w:rsidRPr="009A735C">
        <w:t>шлому году. Основным плательщиком является ООО «Л</w:t>
      </w:r>
      <w:r w:rsidRPr="009A735C">
        <w:t>у</w:t>
      </w:r>
      <w:r w:rsidRPr="009A735C">
        <w:t>говское»</w:t>
      </w:r>
    </w:p>
    <w:p w:rsidR="001A4B29" w:rsidRPr="009A735C" w:rsidRDefault="001A4B29" w:rsidP="009A735C">
      <w:pPr>
        <w:tabs>
          <w:tab w:val="left" w:pos="851"/>
        </w:tabs>
        <w:ind w:firstLine="709"/>
        <w:jc w:val="both"/>
      </w:pPr>
      <w:r w:rsidRPr="009A735C">
        <w:t>4.  Налог на имущество физических лиц при плане 58 000,00 руб.  факт</w:t>
      </w:r>
      <w:r w:rsidRPr="009A735C">
        <w:t>и</w:t>
      </w:r>
      <w:r w:rsidRPr="009A735C">
        <w:t>чески поступил в сумме 56 106,63 руб.,  или 96,7  процента, поступление н</w:t>
      </w:r>
      <w:r w:rsidRPr="009A735C">
        <w:t>а</w:t>
      </w:r>
      <w:r w:rsidRPr="009A735C">
        <w:t>лога уменьшилось на 3 021,27 руб. к уровню прошлого года и составило 94,9 пр</w:t>
      </w:r>
      <w:r w:rsidRPr="009A735C">
        <w:t>о</w:t>
      </w:r>
      <w:r w:rsidRPr="009A735C">
        <w:t>цента.</w:t>
      </w:r>
    </w:p>
    <w:p w:rsidR="001A4B29" w:rsidRPr="009A735C" w:rsidRDefault="001A4B29" w:rsidP="009A735C">
      <w:pPr>
        <w:tabs>
          <w:tab w:val="left" w:pos="851"/>
          <w:tab w:val="left" w:pos="993"/>
        </w:tabs>
        <w:ind w:firstLine="709"/>
        <w:jc w:val="both"/>
      </w:pPr>
      <w:r w:rsidRPr="009A735C">
        <w:t xml:space="preserve">5.  Земельный налог поступил в объеме 1 102 400,39 руб. при плане 1 067 000,00 руб. или 103,3 процента, что на 170 937,64  руб. меньше чем в прошлом году или 86,6 процента. </w:t>
      </w:r>
    </w:p>
    <w:p w:rsidR="001A4B29" w:rsidRPr="009A735C" w:rsidRDefault="001A4B29" w:rsidP="009A735C">
      <w:pPr>
        <w:ind w:firstLine="709"/>
        <w:jc w:val="both"/>
      </w:pPr>
      <w:r w:rsidRPr="009A735C">
        <w:t>6. В структуре собственных доходов предусмотрены неналоговые дох</w:t>
      </w:r>
      <w:r w:rsidRPr="009A735C">
        <w:t>о</w:t>
      </w:r>
      <w:r w:rsidRPr="009A735C">
        <w:t xml:space="preserve">ды: </w:t>
      </w:r>
    </w:p>
    <w:p w:rsidR="001A4B29" w:rsidRPr="009A735C" w:rsidRDefault="001A4B29" w:rsidP="009A735C">
      <w:pPr>
        <w:tabs>
          <w:tab w:val="left" w:pos="851"/>
        </w:tabs>
        <w:ind w:firstLine="709"/>
        <w:jc w:val="both"/>
      </w:pPr>
      <w:r w:rsidRPr="009A735C">
        <w:t>а) Доходы, получаемые в виде арендной платы, а также средства от пр</w:t>
      </w:r>
      <w:r w:rsidRPr="009A735C">
        <w:t>о</w:t>
      </w:r>
      <w:r w:rsidRPr="009A735C">
        <w:t>дажи права на заключение договоров аренды за земли, находящиеся в собс</w:t>
      </w:r>
      <w:r w:rsidRPr="009A735C">
        <w:t>т</w:t>
      </w:r>
      <w:r w:rsidRPr="009A735C">
        <w:t>венности сельских поселений поступили в сумме 33 992,61 руб., в</w:t>
      </w:r>
      <w:r w:rsidRPr="009A735C">
        <w:t>ы</w:t>
      </w:r>
      <w:r w:rsidRPr="009A735C">
        <w:t>полнение плана составляет 100 процентов, или на том же уровне  с пр</w:t>
      </w:r>
      <w:r w:rsidRPr="009A735C">
        <w:t>о</w:t>
      </w:r>
      <w:r w:rsidRPr="009A735C">
        <w:t xml:space="preserve">шлым годом. </w:t>
      </w:r>
    </w:p>
    <w:p w:rsidR="001A4B29" w:rsidRPr="009A735C" w:rsidRDefault="001A4B29" w:rsidP="009A735C">
      <w:pPr>
        <w:tabs>
          <w:tab w:val="left" w:pos="851"/>
        </w:tabs>
        <w:ind w:firstLine="709"/>
        <w:jc w:val="both"/>
      </w:pPr>
      <w:r w:rsidRPr="009A735C">
        <w:t>7. Безвозмездные поступления</w:t>
      </w:r>
    </w:p>
    <w:p w:rsidR="001A4B29" w:rsidRDefault="001A4B29" w:rsidP="009A735C">
      <w:pPr>
        <w:tabs>
          <w:tab w:val="left" w:pos="851"/>
        </w:tabs>
        <w:ind w:firstLine="709"/>
        <w:jc w:val="both"/>
      </w:pPr>
      <w:r w:rsidRPr="009A735C">
        <w:t>В доходной части бюджета  Плотниковского</w:t>
      </w:r>
      <w:r w:rsidRPr="006D0289">
        <w:t xml:space="preserve"> сельсовета </w:t>
      </w:r>
      <w:r w:rsidRPr="00185105">
        <w:t>безвозмездные поступ</w:t>
      </w:r>
      <w:r>
        <w:t>ления за 2018</w:t>
      </w:r>
      <w:r w:rsidRPr="00185105">
        <w:t xml:space="preserve"> год при плане </w:t>
      </w:r>
      <w:r>
        <w:t>486 100,00</w:t>
      </w:r>
      <w:r w:rsidRPr="00185105">
        <w:t xml:space="preserve"> руб. составили </w:t>
      </w:r>
      <w:r>
        <w:t>475 689,57</w:t>
      </w:r>
      <w:r w:rsidRPr="00185105">
        <w:t xml:space="preserve"> руб. (</w:t>
      </w:r>
      <w:r>
        <w:t>97,9</w:t>
      </w:r>
      <w:r w:rsidRPr="00185105">
        <w:t>%), в том числе: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201"/>
        <w:gridCol w:w="1843"/>
        <w:gridCol w:w="1098"/>
      </w:tblGrid>
      <w:tr w:rsidR="001A4B29" w:rsidRPr="0095544D" w:rsidTr="00966537">
        <w:tc>
          <w:tcPr>
            <w:tcW w:w="442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поступило</w:t>
            </w:r>
          </w:p>
        </w:tc>
        <w:tc>
          <w:tcPr>
            <w:tcW w:w="109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%</w:t>
            </w:r>
          </w:p>
        </w:tc>
      </w:tr>
      <w:tr w:rsidR="001A4B29" w:rsidRPr="0095544D" w:rsidTr="00966537">
        <w:tc>
          <w:tcPr>
            <w:tcW w:w="442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Дотации</w:t>
            </w:r>
          </w:p>
        </w:tc>
        <w:tc>
          <w:tcPr>
            <w:tcW w:w="220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300 100,00</w:t>
            </w:r>
          </w:p>
        </w:tc>
        <w:tc>
          <w:tcPr>
            <w:tcW w:w="1843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300 100,00</w:t>
            </w:r>
          </w:p>
        </w:tc>
        <w:tc>
          <w:tcPr>
            <w:tcW w:w="109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100,0</w:t>
            </w:r>
          </w:p>
        </w:tc>
      </w:tr>
      <w:tr w:rsidR="001A4B29" w:rsidRPr="0095544D" w:rsidTr="00966537">
        <w:tc>
          <w:tcPr>
            <w:tcW w:w="442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Субвенции</w:t>
            </w:r>
          </w:p>
        </w:tc>
        <w:tc>
          <w:tcPr>
            <w:tcW w:w="220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500,0</w:t>
            </w:r>
          </w:p>
        </w:tc>
        <w:tc>
          <w:tcPr>
            <w:tcW w:w="109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100,0</w:t>
            </w:r>
          </w:p>
        </w:tc>
      </w:tr>
      <w:tr w:rsidR="001A4B29" w:rsidRPr="0095544D" w:rsidTr="00966537">
        <w:tc>
          <w:tcPr>
            <w:tcW w:w="442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0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185 500,00</w:t>
            </w:r>
          </w:p>
        </w:tc>
        <w:tc>
          <w:tcPr>
            <w:tcW w:w="1843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175 089,57</w:t>
            </w:r>
          </w:p>
        </w:tc>
        <w:tc>
          <w:tcPr>
            <w:tcW w:w="109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94,4</w:t>
            </w:r>
          </w:p>
        </w:tc>
      </w:tr>
    </w:tbl>
    <w:p w:rsidR="001A4B29" w:rsidRDefault="001A4B29" w:rsidP="001A4B29">
      <w:pPr>
        <w:tabs>
          <w:tab w:val="left" w:pos="851"/>
        </w:tabs>
        <w:ind w:firstLine="851"/>
        <w:jc w:val="both"/>
      </w:pPr>
      <w:r>
        <w:t xml:space="preserve"> </w:t>
      </w:r>
      <w:r w:rsidRPr="00172431">
        <w:t xml:space="preserve">По расходам бюджет </w:t>
      </w:r>
      <w:r>
        <w:t xml:space="preserve">сельского поселения </w:t>
      </w:r>
      <w:r w:rsidRPr="00172431">
        <w:t xml:space="preserve">выполнен на </w:t>
      </w:r>
      <w:r>
        <w:t>99,4</w:t>
      </w:r>
      <w:r w:rsidRPr="00172431">
        <w:t>%</w:t>
      </w:r>
      <w:r>
        <w:t>.</w:t>
      </w:r>
      <w:r w:rsidRPr="00172431">
        <w:t xml:space="preserve"> </w:t>
      </w:r>
      <w:r>
        <w:t xml:space="preserve">При </w:t>
      </w:r>
      <w:r w:rsidRPr="00172431">
        <w:t>уточненн</w:t>
      </w:r>
      <w:r>
        <w:t>ом</w:t>
      </w:r>
      <w:r w:rsidRPr="00172431">
        <w:t xml:space="preserve"> план</w:t>
      </w:r>
      <w:r>
        <w:t>е</w:t>
      </w:r>
      <w:r w:rsidRPr="00172431">
        <w:t xml:space="preserve"> –</w:t>
      </w:r>
      <w:r>
        <w:t xml:space="preserve"> 1 674 520,00 </w:t>
      </w:r>
      <w:r w:rsidRPr="00172431">
        <w:t>руб., исполнено –</w:t>
      </w:r>
      <w:r>
        <w:t xml:space="preserve"> 1 664 048,11 </w:t>
      </w:r>
      <w:r w:rsidRPr="00172431">
        <w:t>руб.</w:t>
      </w:r>
      <w:r>
        <w:t>, отклон</w:t>
      </w:r>
      <w:r>
        <w:t>е</w:t>
      </w:r>
      <w:r>
        <w:t>ние составляет 10 471,89 рублей.</w:t>
      </w:r>
    </w:p>
    <w:p w:rsidR="001A4B29" w:rsidRDefault="001A4B29" w:rsidP="001A4B29">
      <w:pPr>
        <w:tabs>
          <w:tab w:val="left" w:pos="851"/>
        </w:tabs>
        <w:ind w:firstLine="720"/>
        <w:jc w:val="both"/>
      </w:pPr>
      <w:r>
        <w:t>Анализ отклонений кассового исполнения бюджета от уточненной бю</w:t>
      </w:r>
      <w:r>
        <w:t>д</w:t>
      </w:r>
      <w:r>
        <w:t>жетной росписи</w:t>
      </w:r>
    </w:p>
    <w:p w:rsidR="001A4B29" w:rsidRPr="00695270" w:rsidRDefault="001A4B29" w:rsidP="009A735C">
      <w:pPr>
        <w:tabs>
          <w:tab w:val="left" w:pos="851"/>
        </w:tabs>
        <w:ind w:firstLine="720"/>
        <w:jc w:val="right"/>
      </w:pPr>
      <w:r w:rsidRPr="00695270">
        <w:t>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417"/>
        <w:gridCol w:w="1276"/>
        <w:gridCol w:w="881"/>
        <w:gridCol w:w="2946"/>
      </w:tblGrid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Раздел по</w:t>
            </w:r>
            <w:r w:rsidRPr="009A735C">
              <w:rPr>
                <w:sz w:val="24"/>
                <w:szCs w:val="24"/>
              </w:rPr>
              <w:t>д</w:t>
            </w:r>
            <w:r w:rsidRPr="009A735C">
              <w:rPr>
                <w:sz w:val="24"/>
                <w:szCs w:val="24"/>
              </w:rPr>
              <w:t>разд.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Исполн</w:t>
            </w:r>
            <w:r w:rsidRPr="009A735C">
              <w:rPr>
                <w:sz w:val="24"/>
                <w:szCs w:val="24"/>
              </w:rPr>
              <w:t>е</w:t>
            </w:r>
            <w:r w:rsidRPr="009A735C">
              <w:rPr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Отклон</w:t>
            </w:r>
            <w:r w:rsidRPr="009A735C">
              <w:rPr>
                <w:sz w:val="24"/>
                <w:szCs w:val="24"/>
              </w:rPr>
              <w:t>е</w:t>
            </w:r>
            <w:r w:rsidRPr="009A735C">
              <w:rPr>
                <w:sz w:val="24"/>
                <w:szCs w:val="24"/>
              </w:rPr>
              <w:t>ние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%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Пояснение</w:t>
            </w: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296 890,00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296 875,93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-14,07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0103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1 100,00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1 100,00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471 100,00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471 083,56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-16,44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620 310,00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620 301,59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-8,41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158 000,00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147 589,57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-10 410,43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93,4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не востребованы средс</w:t>
            </w:r>
            <w:r w:rsidRPr="009A735C">
              <w:rPr>
                <w:sz w:val="24"/>
                <w:szCs w:val="24"/>
              </w:rPr>
              <w:t>т</w:t>
            </w:r>
            <w:r w:rsidRPr="009A735C">
              <w:rPr>
                <w:sz w:val="24"/>
                <w:szCs w:val="24"/>
              </w:rPr>
              <w:t>ва</w:t>
            </w: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1 590,00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1 583,28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-6,72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55920,00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55 912,25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-7,75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48 630,00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48 621,93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-8,07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1 000,00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12 480,00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12 480,00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5 000,00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5 000,00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6B628D" w:rsidTr="009A735C"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lastRenderedPageBreak/>
              <w:t>1403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2 500,00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2 500,00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6B628D" w:rsidTr="009A735C">
        <w:trPr>
          <w:trHeight w:val="285"/>
        </w:trPr>
        <w:tc>
          <w:tcPr>
            <w:tcW w:w="195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Вс</w:t>
            </w:r>
            <w:r w:rsidRPr="009A735C">
              <w:rPr>
                <w:sz w:val="24"/>
                <w:szCs w:val="24"/>
              </w:rPr>
              <w:t>е</w:t>
            </w:r>
            <w:r w:rsidRPr="009A735C">
              <w:rPr>
                <w:sz w:val="24"/>
                <w:szCs w:val="24"/>
              </w:rPr>
              <w:t>го</w:t>
            </w:r>
          </w:p>
        </w:tc>
        <w:tc>
          <w:tcPr>
            <w:tcW w:w="141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1 674 520,00</w:t>
            </w:r>
          </w:p>
        </w:tc>
        <w:tc>
          <w:tcPr>
            <w:tcW w:w="1417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1 664 048,11</w:t>
            </w:r>
          </w:p>
        </w:tc>
        <w:tc>
          <w:tcPr>
            <w:tcW w:w="127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-10 471,89</w:t>
            </w:r>
          </w:p>
        </w:tc>
        <w:tc>
          <w:tcPr>
            <w:tcW w:w="881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99,4</w:t>
            </w:r>
          </w:p>
        </w:tc>
        <w:tc>
          <w:tcPr>
            <w:tcW w:w="2946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4B29" w:rsidRPr="00172431" w:rsidRDefault="001A4B29" w:rsidP="001A4B29">
      <w:pPr>
        <w:tabs>
          <w:tab w:val="left" w:pos="851"/>
        </w:tabs>
        <w:ind w:firstLine="720"/>
        <w:jc w:val="both"/>
      </w:pPr>
    </w:p>
    <w:p w:rsidR="001A4B29" w:rsidRPr="002A1502" w:rsidRDefault="001A4B29" w:rsidP="009A735C">
      <w:pPr>
        <w:tabs>
          <w:tab w:val="left" w:pos="851"/>
        </w:tabs>
        <w:jc w:val="center"/>
      </w:pPr>
      <w:r w:rsidRPr="002A1502">
        <w:t>Ср</w:t>
      </w:r>
      <w:r>
        <w:t xml:space="preserve">авнительная динамика расходов </w:t>
      </w:r>
      <w:r w:rsidRPr="002A1502">
        <w:t xml:space="preserve"> бюджета</w:t>
      </w:r>
      <w:r>
        <w:t xml:space="preserve"> поселения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60"/>
        <w:gridCol w:w="1559"/>
        <w:gridCol w:w="2551"/>
      </w:tblGrid>
      <w:tr w:rsidR="001A4B29" w:rsidRPr="002A1502" w:rsidTr="009A735C">
        <w:tc>
          <w:tcPr>
            <w:tcW w:w="4219" w:type="dxa"/>
            <w:vMerge w:val="restart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3119" w:type="dxa"/>
            <w:gridSpan w:val="2"/>
          </w:tcPr>
          <w:p w:rsidR="001A4B29" w:rsidRPr="009A735C" w:rsidRDefault="001A4B29" w:rsidP="009665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Исполнение, руб.</w:t>
            </w:r>
          </w:p>
        </w:tc>
        <w:tc>
          <w:tcPr>
            <w:tcW w:w="2551" w:type="dxa"/>
            <w:vMerge w:val="restart"/>
          </w:tcPr>
          <w:p w:rsidR="001A4B29" w:rsidRPr="009A735C" w:rsidRDefault="001A4B29" w:rsidP="009A73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Отклонения 2018 г</w:t>
            </w:r>
            <w:r w:rsidRPr="009A735C">
              <w:rPr>
                <w:sz w:val="24"/>
                <w:szCs w:val="24"/>
              </w:rPr>
              <w:t>о</w:t>
            </w:r>
            <w:r w:rsidRPr="009A735C">
              <w:rPr>
                <w:sz w:val="24"/>
                <w:szCs w:val="24"/>
              </w:rPr>
              <w:t>да, руб.</w:t>
            </w:r>
            <w:r w:rsidR="009A735C">
              <w:rPr>
                <w:sz w:val="24"/>
                <w:szCs w:val="24"/>
              </w:rPr>
              <w:t xml:space="preserve">   </w:t>
            </w:r>
            <w:r w:rsidRPr="009A735C">
              <w:rPr>
                <w:sz w:val="24"/>
                <w:szCs w:val="24"/>
              </w:rPr>
              <w:t>от 2017г.</w:t>
            </w:r>
          </w:p>
        </w:tc>
      </w:tr>
      <w:tr w:rsidR="001A4B29" w:rsidRPr="002A1502" w:rsidTr="009A735C">
        <w:tc>
          <w:tcPr>
            <w:tcW w:w="4219" w:type="dxa"/>
            <w:vMerge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A735C">
                <w:rPr>
                  <w:sz w:val="24"/>
                  <w:szCs w:val="24"/>
                </w:rPr>
                <w:t>2017 г</w:t>
              </w:r>
            </w:smartTag>
            <w:r w:rsidRPr="009A735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A735C">
                <w:rPr>
                  <w:sz w:val="24"/>
                  <w:szCs w:val="24"/>
                </w:rPr>
                <w:t>2018 г</w:t>
              </w:r>
            </w:smartTag>
            <w:r w:rsidRPr="009A735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1A4B29" w:rsidRPr="002A1502" w:rsidTr="009A735C">
        <w:tc>
          <w:tcPr>
            <w:tcW w:w="421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01 Общегосударственные вопр</w:t>
            </w:r>
            <w:r w:rsidRPr="009A735C">
              <w:rPr>
                <w:sz w:val="24"/>
                <w:szCs w:val="24"/>
              </w:rPr>
              <w:t>о</w:t>
            </w:r>
            <w:r w:rsidRPr="009A735C">
              <w:rPr>
                <w:sz w:val="24"/>
                <w:szCs w:val="24"/>
              </w:rPr>
              <w:t>сы</w:t>
            </w:r>
          </w:p>
        </w:tc>
        <w:tc>
          <w:tcPr>
            <w:tcW w:w="1560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1 336 075,40</w:t>
            </w:r>
          </w:p>
        </w:tc>
        <w:tc>
          <w:tcPr>
            <w:tcW w:w="1559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1 389 361,08</w:t>
            </w:r>
          </w:p>
        </w:tc>
        <w:tc>
          <w:tcPr>
            <w:tcW w:w="2551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53 285,68</w:t>
            </w:r>
          </w:p>
        </w:tc>
      </w:tr>
      <w:tr w:rsidR="001A4B29" w:rsidRPr="002A1502" w:rsidTr="009A735C">
        <w:tc>
          <w:tcPr>
            <w:tcW w:w="421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60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247 947,70</w:t>
            </w:r>
          </w:p>
        </w:tc>
        <w:tc>
          <w:tcPr>
            <w:tcW w:w="1559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147 589,57</w:t>
            </w:r>
          </w:p>
        </w:tc>
        <w:tc>
          <w:tcPr>
            <w:tcW w:w="2551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-100 358,13</w:t>
            </w:r>
          </w:p>
        </w:tc>
      </w:tr>
      <w:tr w:rsidR="001A4B29" w:rsidRPr="002A1502" w:rsidTr="009A735C">
        <w:tc>
          <w:tcPr>
            <w:tcW w:w="421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05 Жилищно-коммунальное хозяйс</w:t>
            </w:r>
            <w:r w:rsidRPr="009A735C">
              <w:rPr>
                <w:sz w:val="24"/>
                <w:szCs w:val="24"/>
              </w:rPr>
              <w:t>т</w:t>
            </w:r>
            <w:r w:rsidRPr="009A735C">
              <w:rPr>
                <w:sz w:val="24"/>
                <w:szCs w:val="24"/>
              </w:rPr>
              <w:t>во</w:t>
            </w:r>
          </w:p>
        </w:tc>
        <w:tc>
          <w:tcPr>
            <w:tcW w:w="1560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55 484,84</w:t>
            </w:r>
          </w:p>
        </w:tc>
        <w:tc>
          <w:tcPr>
            <w:tcW w:w="1559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57 495,53</w:t>
            </w:r>
          </w:p>
        </w:tc>
        <w:tc>
          <w:tcPr>
            <w:tcW w:w="2551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2 010,69</w:t>
            </w:r>
          </w:p>
        </w:tc>
      </w:tr>
      <w:tr w:rsidR="001A4B29" w:rsidRPr="002A1502" w:rsidTr="009A735C">
        <w:tc>
          <w:tcPr>
            <w:tcW w:w="421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08 Культура и кинематография</w:t>
            </w:r>
          </w:p>
        </w:tc>
        <w:tc>
          <w:tcPr>
            <w:tcW w:w="1560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45 989,71</w:t>
            </w:r>
          </w:p>
        </w:tc>
        <w:tc>
          <w:tcPr>
            <w:tcW w:w="1559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49 621,93</w:t>
            </w:r>
          </w:p>
        </w:tc>
        <w:tc>
          <w:tcPr>
            <w:tcW w:w="2551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3 632,22</w:t>
            </w:r>
          </w:p>
        </w:tc>
      </w:tr>
      <w:tr w:rsidR="001A4B29" w:rsidRPr="002A1502" w:rsidTr="009A735C">
        <w:tc>
          <w:tcPr>
            <w:tcW w:w="421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 Социальная политика</w:t>
            </w:r>
          </w:p>
        </w:tc>
        <w:tc>
          <w:tcPr>
            <w:tcW w:w="1560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12 480,00</w:t>
            </w:r>
          </w:p>
        </w:tc>
        <w:tc>
          <w:tcPr>
            <w:tcW w:w="2551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480,00</w:t>
            </w:r>
          </w:p>
        </w:tc>
      </w:tr>
      <w:tr w:rsidR="001A4B29" w:rsidRPr="002A1502" w:rsidTr="009A735C">
        <w:tc>
          <w:tcPr>
            <w:tcW w:w="421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560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6 480,00</w:t>
            </w:r>
          </w:p>
        </w:tc>
        <w:tc>
          <w:tcPr>
            <w:tcW w:w="1559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5 000,00</w:t>
            </w:r>
          </w:p>
        </w:tc>
        <w:tc>
          <w:tcPr>
            <w:tcW w:w="2551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-1 480,00</w:t>
            </w:r>
          </w:p>
        </w:tc>
      </w:tr>
      <w:tr w:rsidR="001A4B29" w:rsidRPr="002A1502" w:rsidTr="009A735C">
        <w:tc>
          <w:tcPr>
            <w:tcW w:w="421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14 Межбюджетные трансферты</w:t>
            </w:r>
          </w:p>
        </w:tc>
        <w:tc>
          <w:tcPr>
            <w:tcW w:w="1560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2 500,00</w:t>
            </w:r>
          </w:p>
        </w:tc>
        <w:tc>
          <w:tcPr>
            <w:tcW w:w="1559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2 500,00</w:t>
            </w:r>
          </w:p>
        </w:tc>
        <w:tc>
          <w:tcPr>
            <w:tcW w:w="2551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</w:t>
            </w:r>
          </w:p>
        </w:tc>
      </w:tr>
      <w:tr w:rsidR="001A4B29" w:rsidRPr="002A1502" w:rsidTr="009A735C">
        <w:tc>
          <w:tcPr>
            <w:tcW w:w="421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1 706 477,65</w:t>
            </w:r>
          </w:p>
        </w:tc>
        <w:tc>
          <w:tcPr>
            <w:tcW w:w="1559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1 664 048,11</w:t>
            </w:r>
          </w:p>
        </w:tc>
        <w:tc>
          <w:tcPr>
            <w:tcW w:w="2551" w:type="dxa"/>
            <w:vAlign w:val="center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-42 429,54</w:t>
            </w:r>
          </w:p>
        </w:tc>
      </w:tr>
    </w:tbl>
    <w:p w:rsidR="001A4B29" w:rsidRDefault="001A4B29" w:rsidP="001A4B29">
      <w:pPr>
        <w:tabs>
          <w:tab w:val="left" w:pos="851"/>
        </w:tabs>
        <w:ind w:firstLine="851"/>
        <w:jc w:val="both"/>
      </w:pPr>
      <w:r w:rsidRPr="00455CA4">
        <w:t xml:space="preserve">Анализируя динамику расходов бюджета мы видим, что </w:t>
      </w:r>
      <w:r>
        <w:t>произошло</w:t>
      </w:r>
      <w:r w:rsidRPr="00455CA4">
        <w:t xml:space="preserve"> </w:t>
      </w:r>
      <w:r>
        <w:t>уменьшение</w:t>
      </w:r>
      <w:r w:rsidRPr="00455CA4">
        <w:t xml:space="preserve"> расходной части бюджета по сравнению с 201</w:t>
      </w:r>
      <w:r>
        <w:t>7</w:t>
      </w:r>
      <w:r w:rsidRPr="00455CA4">
        <w:t xml:space="preserve"> годом: самое зн</w:t>
      </w:r>
      <w:r w:rsidRPr="00455CA4">
        <w:t>а</w:t>
      </w:r>
      <w:r w:rsidRPr="00455CA4">
        <w:t xml:space="preserve">чительное </w:t>
      </w:r>
      <w:r>
        <w:t>уменьшение</w:t>
      </w:r>
      <w:r w:rsidRPr="00455CA4">
        <w:t xml:space="preserve"> произошло в разделе</w:t>
      </w:r>
      <w:r>
        <w:t xml:space="preserve"> «национальная экономика» на сумму 90 466,22 руб.(дорожный фонд), а в разделе</w:t>
      </w:r>
      <w:r w:rsidRPr="00455CA4">
        <w:t xml:space="preserve"> </w:t>
      </w:r>
      <w:r>
        <w:t>«общегосударственные в</w:t>
      </w:r>
      <w:r>
        <w:t>о</w:t>
      </w:r>
      <w:r>
        <w:t>просы»</w:t>
      </w:r>
      <w:r w:rsidRPr="00455CA4">
        <w:t xml:space="preserve"> на сумму </w:t>
      </w:r>
      <w:r>
        <w:t>53 285,68</w:t>
      </w:r>
      <w:r w:rsidRPr="00455CA4">
        <w:t xml:space="preserve"> руб. </w:t>
      </w:r>
      <w:r>
        <w:t>произошло</w:t>
      </w:r>
      <w:r w:rsidRPr="00AB13A2">
        <w:t xml:space="preserve"> </w:t>
      </w:r>
      <w:r>
        <w:t>увеличение в связи с повышением МРОТ.</w:t>
      </w:r>
    </w:p>
    <w:p w:rsidR="001A4B29" w:rsidRDefault="001A4B29" w:rsidP="001A4B29">
      <w:pPr>
        <w:tabs>
          <w:tab w:val="left" w:pos="851"/>
        </w:tabs>
        <w:ind w:firstLine="851"/>
        <w:jc w:val="both"/>
      </w:pPr>
      <w:r>
        <w:t>По экономическому содержанию структура расходов бюджета за 2018 год выглядит следующим обр</w:t>
      </w:r>
      <w:r>
        <w:t>а</w:t>
      </w:r>
      <w:r>
        <w:t>зом: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678"/>
        <w:gridCol w:w="1559"/>
        <w:gridCol w:w="709"/>
      </w:tblGrid>
      <w:tr w:rsidR="001A4B29" w:rsidRPr="0095544D" w:rsidTr="009A735C">
        <w:trPr>
          <w:trHeight w:val="587"/>
        </w:trPr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Статьи экономической кла</w:t>
            </w:r>
            <w:r w:rsidRPr="009A735C">
              <w:rPr>
                <w:sz w:val="24"/>
                <w:szCs w:val="24"/>
              </w:rPr>
              <w:t>с</w:t>
            </w:r>
            <w:r w:rsidRPr="009A735C">
              <w:rPr>
                <w:sz w:val="24"/>
                <w:szCs w:val="24"/>
              </w:rPr>
              <w:t>сификации</w:t>
            </w:r>
          </w:p>
        </w:tc>
        <w:tc>
          <w:tcPr>
            <w:tcW w:w="4678" w:type="dxa"/>
          </w:tcPr>
          <w:p w:rsidR="001A4B29" w:rsidRPr="009A735C" w:rsidRDefault="001A4B29" w:rsidP="009A73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Название статей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Исполнено,  руб.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 xml:space="preserve">% </w:t>
            </w:r>
          </w:p>
        </w:tc>
      </w:tr>
      <w:tr w:rsidR="001A4B29" w:rsidRPr="0095544D" w:rsidTr="009A735C"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210</w:t>
            </w:r>
          </w:p>
        </w:tc>
        <w:tc>
          <w:tcPr>
            <w:tcW w:w="467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1 094 513,25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65,8</w:t>
            </w:r>
          </w:p>
        </w:tc>
      </w:tr>
      <w:tr w:rsidR="001A4B29" w:rsidRPr="0095544D" w:rsidTr="009A735C"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221</w:t>
            </w:r>
          </w:p>
        </w:tc>
        <w:tc>
          <w:tcPr>
            <w:tcW w:w="467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29 200,37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1,8</w:t>
            </w:r>
          </w:p>
        </w:tc>
      </w:tr>
      <w:tr w:rsidR="001A4B29" w:rsidRPr="0095544D" w:rsidTr="009A735C"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222</w:t>
            </w:r>
          </w:p>
        </w:tc>
        <w:tc>
          <w:tcPr>
            <w:tcW w:w="467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10 472,00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0,6</w:t>
            </w:r>
          </w:p>
        </w:tc>
      </w:tr>
      <w:tr w:rsidR="001A4B29" w:rsidRPr="0095544D" w:rsidTr="009A735C"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223</w:t>
            </w:r>
          </w:p>
        </w:tc>
        <w:tc>
          <w:tcPr>
            <w:tcW w:w="467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16 520,95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1,0</w:t>
            </w:r>
          </w:p>
        </w:tc>
      </w:tr>
      <w:tr w:rsidR="001A4B29" w:rsidRPr="0095544D" w:rsidTr="009A735C"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225</w:t>
            </w:r>
          </w:p>
        </w:tc>
        <w:tc>
          <w:tcPr>
            <w:tcW w:w="467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Работы, услуги по содержанию имущес</w:t>
            </w:r>
            <w:r w:rsidRPr="009A735C">
              <w:rPr>
                <w:sz w:val="24"/>
                <w:szCs w:val="24"/>
              </w:rPr>
              <w:t>т</w:t>
            </w:r>
            <w:r w:rsidRPr="009A735C">
              <w:rPr>
                <w:sz w:val="24"/>
                <w:szCs w:val="24"/>
              </w:rPr>
              <w:t>ва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165 271,41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9,9</w:t>
            </w:r>
          </w:p>
        </w:tc>
      </w:tr>
      <w:tr w:rsidR="001A4B29" w:rsidRPr="0095544D" w:rsidTr="009A735C"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226</w:t>
            </w:r>
          </w:p>
        </w:tc>
        <w:tc>
          <w:tcPr>
            <w:tcW w:w="467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39 120,00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2,4</w:t>
            </w:r>
          </w:p>
        </w:tc>
      </w:tr>
      <w:tr w:rsidR="001A4B29" w:rsidRPr="0095544D" w:rsidTr="009A735C"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251</w:t>
            </w:r>
          </w:p>
        </w:tc>
        <w:tc>
          <w:tcPr>
            <w:tcW w:w="467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Перечисления другим бюджетам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2 500,00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0,2</w:t>
            </w:r>
          </w:p>
        </w:tc>
      </w:tr>
      <w:tr w:rsidR="001A4B29" w:rsidRPr="0095544D" w:rsidTr="009A735C"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260</w:t>
            </w:r>
          </w:p>
        </w:tc>
        <w:tc>
          <w:tcPr>
            <w:tcW w:w="467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12 480,00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0,7</w:t>
            </w:r>
          </w:p>
        </w:tc>
      </w:tr>
      <w:tr w:rsidR="001A4B29" w:rsidRPr="0095544D" w:rsidTr="009A735C"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290</w:t>
            </w:r>
          </w:p>
        </w:tc>
        <w:tc>
          <w:tcPr>
            <w:tcW w:w="467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60 184,03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3,6</w:t>
            </w:r>
          </w:p>
        </w:tc>
      </w:tr>
      <w:tr w:rsidR="001A4B29" w:rsidRPr="0095544D" w:rsidTr="009A735C"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Поступление нефинансовых акт</w:t>
            </w:r>
            <w:r w:rsidRPr="009A735C">
              <w:rPr>
                <w:sz w:val="24"/>
                <w:szCs w:val="24"/>
              </w:rPr>
              <w:t>и</w:t>
            </w:r>
            <w:r w:rsidRPr="009A735C">
              <w:rPr>
                <w:sz w:val="24"/>
                <w:szCs w:val="24"/>
              </w:rPr>
              <w:t>вов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233 776,10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14,0</w:t>
            </w:r>
          </w:p>
        </w:tc>
      </w:tr>
      <w:tr w:rsidR="001A4B29" w:rsidRPr="0095544D" w:rsidTr="009A735C">
        <w:tc>
          <w:tcPr>
            <w:tcW w:w="2802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960</w:t>
            </w:r>
          </w:p>
        </w:tc>
        <w:tc>
          <w:tcPr>
            <w:tcW w:w="4678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1 664 048,11</w:t>
            </w:r>
          </w:p>
        </w:tc>
        <w:tc>
          <w:tcPr>
            <w:tcW w:w="709" w:type="dxa"/>
          </w:tcPr>
          <w:p w:rsidR="001A4B29" w:rsidRPr="009A735C" w:rsidRDefault="001A4B29" w:rsidP="0096653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100</w:t>
            </w:r>
          </w:p>
        </w:tc>
      </w:tr>
    </w:tbl>
    <w:p w:rsidR="001A4B29" w:rsidRPr="003C2B34" w:rsidRDefault="001A4B29" w:rsidP="001A4B29">
      <w:pPr>
        <w:tabs>
          <w:tab w:val="left" w:pos="851"/>
        </w:tabs>
        <w:ind w:firstLine="720"/>
        <w:jc w:val="both"/>
      </w:pPr>
      <w:r w:rsidRPr="004314AE">
        <w:t>Анализируя вышеприведённую таблицу можно сделать вывод, что на</w:t>
      </w:r>
      <w:r w:rsidRPr="004314AE">
        <w:t>и</w:t>
      </w:r>
      <w:r w:rsidRPr="004314AE">
        <w:t>больший удельный вес в экономической структуре расходов занимает зарабо</w:t>
      </w:r>
      <w:r w:rsidRPr="004314AE">
        <w:t>т</w:t>
      </w:r>
      <w:r w:rsidRPr="004314AE">
        <w:t xml:space="preserve">ная плата с начислениями работников бюджетной сферы и органов местного самоуправления – </w:t>
      </w:r>
      <w:r>
        <w:t>65,8</w:t>
      </w:r>
      <w:r w:rsidRPr="004314AE">
        <w:t xml:space="preserve">%.; приобретение нефинансовых активов составляет </w:t>
      </w:r>
      <w:r>
        <w:t>14,0</w:t>
      </w:r>
      <w:r w:rsidRPr="004314AE">
        <w:t xml:space="preserve">%; на работы и услуги по содержанию муниципального имущества и на прочие работы и услуги (225, 226) – </w:t>
      </w:r>
      <w:r>
        <w:t>12,3</w:t>
      </w:r>
      <w:r w:rsidRPr="004314AE">
        <w:t xml:space="preserve">%; на оплату коммунальных услуг приходится </w:t>
      </w:r>
      <w:r>
        <w:t>1,0% от общих расходов</w:t>
      </w:r>
      <w:r w:rsidRPr="004314AE">
        <w:t xml:space="preserve"> бю</w:t>
      </w:r>
      <w:r w:rsidRPr="004314AE">
        <w:t>д</w:t>
      </w:r>
      <w:r w:rsidRPr="004314AE">
        <w:t>жета</w:t>
      </w:r>
      <w:r>
        <w:t>; оплата налогов составила 3,6%</w:t>
      </w:r>
      <w:r w:rsidRPr="004314AE">
        <w:t>.</w:t>
      </w:r>
    </w:p>
    <w:p w:rsidR="001A4B29" w:rsidRDefault="001A4B29" w:rsidP="001A4B29">
      <w:pPr>
        <w:tabs>
          <w:tab w:val="left" w:pos="851"/>
        </w:tabs>
        <w:ind w:firstLine="851"/>
        <w:jc w:val="both"/>
      </w:pPr>
      <w:r>
        <w:t xml:space="preserve">В течении 2018 </w:t>
      </w:r>
      <w:r w:rsidRPr="0094797C">
        <w:t>года ежемесячно была</w:t>
      </w:r>
      <w:r>
        <w:t xml:space="preserve"> обеспечена выплата заработной платы работникам бюджетной сферы с учетом установленного минимального размера оплаты труда. З</w:t>
      </w:r>
      <w:r w:rsidRPr="004771EB">
        <w:t xml:space="preserve">аработная плата </w:t>
      </w:r>
      <w:r>
        <w:t>за 2018г и</w:t>
      </w:r>
      <w:r w:rsidRPr="00F95195">
        <w:t xml:space="preserve"> </w:t>
      </w:r>
      <w:r>
        <w:t>начисления на заработную плату в ПФР и ФСС</w:t>
      </w:r>
      <w:r w:rsidRPr="004771EB">
        <w:t xml:space="preserve"> за </w:t>
      </w:r>
      <w:r>
        <w:t>2018г.  выплачены</w:t>
      </w:r>
      <w:r w:rsidRPr="004771EB">
        <w:t xml:space="preserve"> в полном объёме</w:t>
      </w:r>
      <w:r>
        <w:t xml:space="preserve">.  </w:t>
      </w:r>
    </w:p>
    <w:p w:rsidR="001A4B29" w:rsidRDefault="001A4B29" w:rsidP="001A4B29">
      <w:pPr>
        <w:tabs>
          <w:tab w:val="left" w:pos="851"/>
        </w:tabs>
        <w:jc w:val="both"/>
      </w:pPr>
      <w:r>
        <w:tab/>
        <w:t xml:space="preserve">Просроченной кредиторской задолженности по учреждению нет. </w:t>
      </w:r>
    </w:p>
    <w:p w:rsidR="001A4B29" w:rsidRPr="0039364C" w:rsidRDefault="009A735C" w:rsidP="001A4B29">
      <w:pPr>
        <w:tabs>
          <w:tab w:val="left" w:pos="851"/>
        </w:tabs>
        <w:rPr>
          <w:b/>
        </w:rPr>
      </w:pPr>
      <w:r>
        <w:lastRenderedPageBreak/>
        <w:tab/>
      </w:r>
      <w:r w:rsidR="001A4B29" w:rsidRPr="000709E9">
        <w:t>В таблице № 3 отражены сведения об исполнении  текстовых статей р</w:t>
      </w:r>
      <w:r w:rsidR="001A4B29" w:rsidRPr="000709E9">
        <w:t>е</w:t>
      </w:r>
      <w:r w:rsidR="001A4B29" w:rsidRPr="000709E9">
        <w:t>шения о бю</w:t>
      </w:r>
      <w:r w:rsidR="001A4B29" w:rsidRPr="000709E9">
        <w:t>д</w:t>
      </w:r>
      <w:r w:rsidR="001A4B29" w:rsidRPr="000709E9">
        <w:t>жете.</w:t>
      </w:r>
    </w:p>
    <w:p w:rsidR="001A4B29" w:rsidRPr="00D00F4C" w:rsidRDefault="00031A58" w:rsidP="001A4B29">
      <w:pPr>
        <w:tabs>
          <w:tab w:val="left" w:pos="851"/>
        </w:tabs>
        <w:jc w:val="center"/>
        <w:rPr>
          <w:b/>
        </w:rPr>
      </w:pPr>
      <w:r>
        <w:rPr>
          <w:b/>
        </w:rPr>
        <w:t>«</w:t>
      </w:r>
      <w:r w:rsidR="001A4B29" w:rsidRPr="00B76B18">
        <w:rPr>
          <w:b/>
        </w:rPr>
        <w:t>Анализ показателей финансовой отчетности</w:t>
      </w:r>
      <w:r>
        <w:rPr>
          <w:b/>
        </w:rPr>
        <w:t>»</w:t>
      </w:r>
    </w:p>
    <w:p w:rsidR="001A4B29" w:rsidRPr="008D5BD3" w:rsidRDefault="001A4B29" w:rsidP="001A4B29">
      <w:pPr>
        <w:tabs>
          <w:tab w:val="left" w:pos="851"/>
        </w:tabs>
        <w:ind w:firstLine="708"/>
        <w:jc w:val="both"/>
        <w:rPr>
          <w:snapToGrid w:val="0"/>
        </w:rPr>
      </w:pPr>
      <w:r w:rsidRPr="00D00F4C">
        <w:rPr>
          <w:snapToGrid w:val="0"/>
        </w:rPr>
        <w:t>Анализ показателей финансовой отчетности отражен в формах бухга</w:t>
      </w:r>
      <w:r w:rsidRPr="00D00F4C">
        <w:rPr>
          <w:snapToGrid w:val="0"/>
        </w:rPr>
        <w:t>л</w:t>
      </w:r>
      <w:r w:rsidRPr="00D00F4C">
        <w:rPr>
          <w:snapToGrid w:val="0"/>
        </w:rPr>
        <w:t>терской отчетности.</w:t>
      </w:r>
    </w:p>
    <w:p w:rsidR="001A4B29" w:rsidRPr="00EC1FFB" w:rsidRDefault="001A4B29" w:rsidP="001A4B29">
      <w:pPr>
        <w:tabs>
          <w:tab w:val="left" w:pos="851"/>
        </w:tabs>
        <w:jc w:val="center"/>
        <w:rPr>
          <w:b/>
        </w:rPr>
      </w:pPr>
      <w:r w:rsidRPr="00E740AC">
        <w:rPr>
          <w:b/>
        </w:rPr>
        <w:t>А</w:t>
      </w:r>
      <w:r>
        <w:rPr>
          <w:b/>
        </w:rPr>
        <w:t>нализ состояния основных фондов</w:t>
      </w:r>
    </w:p>
    <w:p w:rsidR="001A4B29" w:rsidRPr="002E4279" w:rsidRDefault="001A4B29" w:rsidP="001A4B29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2E4279">
        <w:t>С 1 января 2018г. применяются федеральные стандарты бухгалтерского учета для организаций государственного сектора, утвержденными приказами Минфина России от 31 д</w:t>
      </w:r>
      <w:r w:rsidRPr="002E4279">
        <w:t>е</w:t>
      </w:r>
      <w:r w:rsidRPr="002E4279">
        <w:t>кабря 2016 № 256н, № 257н, № 258н, № 259н, № 260н (далее – соответственно Стандарт «Концептуальные основы бухучета и отче</w:t>
      </w:r>
      <w:r w:rsidRPr="002E4279">
        <w:t>т</w:t>
      </w:r>
      <w:r w:rsidRPr="002E4279">
        <w:t>ности», Стандарт «Основные средства», Стандарт «Аренда», Стандарт «Обе</w:t>
      </w:r>
      <w:r w:rsidRPr="002E4279">
        <w:t>с</w:t>
      </w:r>
      <w:r w:rsidRPr="002E4279">
        <w:t>ценение активов», Стандарт «Представление бухгалтерской (финансовой) о</w:t>
      </w:r>
      <w:r w:rsidRPr="002E4279">
        <w:t>т</w:t>
      </w:r>
      <w:r w:rsidRPr="002E4279">
        <w:t>четности»).</w:t>
      </w:r>
    </w:p>
    <w:p w:rsidR="001A4B29" w:rsidRDefault="001A4B29" w:rsidP="001A4B29">
      <w:pPr>
        <w:tabs>
          <w:tab w:val="left" w:pos="851"/>
        </w:tabs>
        <w:ind w:firstLine="709"/>
        <w:jc w:val="both"/>
      </w:pPr>
      <w:r>
        <w:t>Стоимость имущества на конец отчетного периода:</w:t>
      </w:r>
    </w:p>
    <w:p w:rsidR="001A4B29" w:rsidRDefault="001A4B29" w:rsidP="001A4B29">
      <w:pPr>
        <w:tabs>
          <w:tab w:val="left" w:pos="851"/>
        </w:tabs>
        <w:ind w:firstLine="708"/>
        <w:jc w:val="both"/>
      </w:pPr>
      <w:r>
        <w:t>-балансовая стоимость основных средств 1 314 132,24 рубля (амортизация основных средств 1 231 211,67 рублей);</w:t>
      </w:r>
    </w:p>
    <w:p w:rsidR="001A4B29" w:rsidRDefault="001A4B29" w:rsidP="001A4B29">
      <w:pPr>
        <w:tabs>
          <w:tab w:val="left" w:pos="851"/>
        </w:tabs>
        <w:ind w:firstLine="708"/>
        <w:jc w:val="both"/>
      </w:pPr>
      <w:r>
        <w:t>- стоимость материальных запасов 124 345,81 рубля;</w:t>
      </w:r>
    </w:p>
    <w:p w:rsidR="001A4B29" w:rsidRPr="00DF1690" w:rsidRDefault="001A4B29" w:rsidP="001A4B29">
      <w:pPr>
        <w:tabs>
          <w:tab w:val="left" w:pos="851"/>
        </w:tabs>
        <w:ind w:firstLine="709"/>
        <w:jc w:val="both"/>
      </w:pPr>
      <w:r w:rsidRPr="00DF1690">
        <w:t xml:space="preserve">Состояние основных фондов в учреждениях удовлетворительное, </w:t>
      </w:r>
      <w:r>
        <w:t xml:space="preserve"> и</w:t>
      </w:r>
      <w:r>
        <w:t>с</w:t>
      </w:r>
      <w:r>
        <w:t>пользуются</w:t>
      </w:r>
      <w:r w:rsidRPr="00DF1690">
        <w:t xml:space="preserve"> по назначению в процессе осуществления о</w:t>
      </w:r>
      <w:r>
        <w:t>сновной деятельности учреждения.</w:t>
      </w:r>
      <w:r w:rsidRPr="00DF1690">
        <w:t xml:space="preserve"> </w:t>
      </w:r>
    </w:p>
    <w:p w:rsidR="001A4B29" w:rsidRPr="00DF1690" w:rsidRDefault="001A4B29" w:rsidP="001A4B29">
      <w:pPr>
        <w:tabs>
          <w:tab w:val="left" w:pos="851"/>
        </w:tabs>
        <w:ind w:firstLine="708"/>
        <w:jc w:val="both"/>
      </w:pPr>
      <w:r>
        <w:t>Мероприятия по улучшению</w:t>
      </w:r>
      <w:r w:rsidRPr="00DF1690">
        <w:t xml:space="preserve"> состояния основных </w:t>
      </w:r>
      <w:r>
        <w:t>фондов</w:t>
      </w:r>
      <w:r w:rsidRPr="00DF1690">
        <w:t xml:space="preserve"> включают в с</w:t>
      </w:r>
      <w:r w:rsidRPr="00DF1690">
        <w:t>е</w:t>
      </w:r>
      <w:r w:rsidRPr="00DF1690">
        <w:t>бя</w:t>
      </w:r>
      <w:r>
        <w:t xml:space="preserve">: обновление </w:t>
      </w:r>
      <w:r w:rsidRPr="00DF1690">
        <w:t xml:space="preserve"> </w:t>
      </w:r>
      <w:r>
        <w:t>основных средств,</w:t>
      </w:r>
      <w:r w:rsidRPr="00DF1690">
        <w:t xml:space="preserve"> своевременную замену комплектующих д</w:t>
      </w:r>
      <w:r w:rsidRPr="00DF1690">
        <w:t>е</w:t>
      </w:r>
      <w:r w:rsidRPr="00DF1690">
        <w:t>талей в целях поддержания рабочего состояния имущества.</w:t>
      </w:r>
    </w:p>
    <w:p w:rsidR="001A4B29" w:rsidRDefault="001A4B29" w:rsidP="001A4B29">
      <w:pPr>
        <w:tabs>
          <w:tab w:val="left" w:pos="851"/>
        </w:tabs>
        <w:ind w:firstLine="708"/>
        <w:jc w:val="both"/>
      </w:pPr>
      <w:r w:rsidRPr="00DF1690">
        <w:t>Материальные запасы приобретаются в соответствии с утвержденной бюджетной сметой на финансовый год по мере необходимости. Также обесп</w:t>
      </w:r>
      <w:r w:rsidRPr="00DF1690">
        <w:t>е</w:t>
      </w:r>
      <w:r w:rsidRPr="00DF1690">
        <w:t>чение учреждения материальными запасами производится контрагентами с</w:t>
      </w:r>
      <w:r w:rsidRPr="00DF1690">
        <w:t>о</w:t>
      </w:r>
      <w:r w:rsidRPr="00DF1690">
        <w:t>гласно срокам поставок, указанным в заключенных договорах и муниципал</w:t>
      </w:r>
      <w:r w:rsidRPr="00DF1690">
        <w:t>ь</w:t>
      </w:r>
      <w:r w:rsidRPr="00DF1690">
        <w:t>ных контрактах.</w:t>
      </w:r>
    </w:p>
    <w:p w:rsidR="001A4B29" w:rsidRPr="009A735C" w:rsidRDefault="001A4B29" w:rsidP="001A4B29">
      <w:pPr>
        <w:tabs>
          <w:tab w:val="left" w:pos="851"/>
        </w:tabs>
        <w:ind w:firstLine="708"/>
        <w:jc w:val="both"/>
      </w:pPr>
      <w:r>
        <w:t xml:space="preserve">Согласно </w:t>
      </w:r>
      <w:r w:rsidRPr="00BD18A8">
        <w:t>распоряжения № 15-р от 17.07.18</w:t>
      </w:r>
      <w:r>
        <w:t xml:space="preserve"> исключен из списка жилой </w:t>
      </w:r>
      <w:r w:rsidRPr="009A735C">
        <w:t>дом на сумму 17 595,00 руб., в связи со значительными повреждениями, пол</w:t>
      </w:r>
      <w:r w:rsidRPr="009A735C">
        <w:t>у</w:t>
      </w:r>
      <w:r w:rsidRPr="009A735C">
        <w:t>ченными в результате эксплуатации и 100% износом.</w:t>
      </w:r>
    </w:p>
    <w:p w:rsidR="001A4B29" w:rsidRPr="009A735C" w:rsidRDefault="001A4B29" w:rsidP="001A4B29">
      <w:pPr>
        <w:tabs>
          <w:tab w:val="left" w:pos="11292"/>
        </w:tabs>
        <w:ind w:right="38"/>
        <w:jc w:val="both"/>
      </w:pPr>
      <w:r w:rsidRPr="009A735C">
        <w:t xml:space="preserve">         В 2018г. приобретены основные средства на сумму 22 781,00 руб.: </w:t>
      </w:r>
    </w:p>
    <w:p w:rsidR="001A4B29" w:rsidRPr="009A735C" w:rsidRDefault="001A4B29" w:rsidP="001A4B29">
      <w:pPr>
        <w:tabs>
          <w:tab w:val="left" w:pos="11292"/>
        </w:tabs>
        <w:ind w:right="38"/>
        <w:jc w:val="both"/>
      </w:pPr>
      <w:r w:rsidRPr="009A735C">
        <w:t>7258,00- дорожные знаки, 5518,00- ламинатор, 9405,00- триммер, 600,00- Флаг Ро</w:t>
      </w:r>
      <w:r w:rsidRPr="009A735C">
        <w:t>с</w:t>
      </w:r>
      <w:r w:rsidRPr="009A735C">
        <w:t>сии.</w:t>
      </w:r>
    </w:p>
    <w:p w:rsidR="001A4B29" w:rsidRDefault="001A4B29" w:rsidP="001A4B29">
      <w:pPr>
        <w:tabs>
          <w:tab w:val="left" w:pos="851"/>
        </w:tabs>
        <w:ind w:firstLine="708"/>
        <w:jc w:val="both"/>
      </w:pPr>
      <w:r w:rsidRPr="009A735C">
        <w:t>Согласно переходу на применение приказа 64-н на федеральные станда</w:t>
      </w:r>
      <w:r w:rsidRPr="009A735C">
        <w:t>р</w:t>
      </w:r>
      <w:r w:rsidRPr="009A735C">
        <w:t>ты бухгалтерского учета</w:t>
      </w:r>
      <w:r w:rsidRPr="009A735C">
        <w:rPr>
          <w:color w:val="800000"/>
        </w:rPr>
        <w:t xml:space="preserve"> </w:t>
      </w:r>
      <w:r w:rsidRPr="009A735C">
        <w:t>произошел перенос остатков со счета 101.00.000 на счет 02.1 на сумму 48 282,00 руб. и с 101.13.000 на счет 101.12 000 перенесли имущество на сумму 428 990,05- мемориал ВОВ на сумму 130 180,05 руб., в</w:t>
      </w:r>
      <w:r w:rsidRPr="009A735C">
        <w:t>о</w:t>
      </w:r>
      <w:r>
        <w:t>донапорная башня 286 110,00 руб., туалеты 2 шт. на су</w:t>
      </w:r>
      <w:r>
        <w:t>м</w:t>
      </w:r>
      <w:r>
        <w:t xml:space="preserve">му 12 700,00 руб. </w:t>
      </w:r>
    </w:p>
    <w:p w:rsidR="001A4B29" w:rsidRDefault="001A4B29" w:rsidP="001A4B29">
      <w:pPr>
        <w:tabs>
          <w:tab w:val="left" w:pos="851"/>
        </w:tabs>
        <w:ind w:firstLine="708"/>
        <w:jc w:val="both"/>
        <w:rPr>
          <w:b/>
        </w:rPr>
      </w:pPr>
      <w:r w:rsidRPr="002C6924">
        <w:rPr>
          <w:b/>
        </w:rPr>
        <w:t>Сведения о движении нефинансовы</w:t>
      </w:r>
      <w:r>
        <w:rPr>
          <w:b/>
        </w:rPr>
        <w:t>х активов</w:t>
      </w:r>
      <w:r w:rsidRPr="002C6924">
        <w:rPr>
          <w:b/>
        </w:rPr>
        <w:t xml:space="preserve">. </w:t>
      </w:r>
    </w:p>
    <w:p w:rsidR="001A4B29" w:rsidRPr="00204A45" w:rsidRDefault="001A4B29" w:rsidP="001A4B29">
      <w:pPr>
        <w:tabs>
          <w:tab w:val="left" w:pos="851"/>
        </w:tabs>
        <w:ind w:firstLine="708"/>
        <w:jc w:val="both"/>
        <w:rPr>
          <w:b/>
        </w:rPr>
      </w:pPr>
      <w:r w:rsidRPr="00204A45">
        <w:rPr>
          <w:b/>
        </w:rPr>
        <w:t>Сведения по дебиторской и кредиторской задолженности.</w:t>
      </w:r>
    </w:p>
    <w:p w:rsidR="001A4B29" w:rsidRDefault="001A4B29" w:rsidP="001A4B29">
      <w:pPr>
        <w:tabs>
          <w:tab w:val="left" w:pos="851"/>
        </w:tabs>
        <w:ind w:firstLine="708"/>
        <w:jc w:val="both"/>
        <w:rPr>
          <w:snapToGrid w:val="0"/>
        </w:rPr>
      </w:pPr>
      <w:r w:rsidRPr="00D00F4C">
        <w:rPr>
          <w:snapToGrid w:val="0"/>
        </w:rPr>
        <w:t>По состоянию на 01.01.201</w:t>
      </w:r>
      <w:r>
        <w:rPr>
          <w:snapToGrid w:val="0"/>
        </w:rPr>
        <w:t>9</w:t>
      </w:r>
      <w:r w:rsidRPr="00D00F4C">
        <w:rPr>
          <w:snapToGrid w:val="0"/>
        </w:rPr>
        <w:t xml:space="preserve"> дебиторская задолженность </w:t>
      </w:r>
      <w:r w:rsidRPr="00A86526">
        <w:rPr>
          <w:snapToGrid w:val="0"/>
        </w:rPr>
        <w:t>состав</w:t>
      </w:r>
      <w:r>
        <w:rPr>
          <w:snapToGrid w:val="0"/>
        </w:rPr>
        <w:t>ила</w:t>
      </w:r>
      <w:r w:rsidRPr="00A86526">
        <w:rPr>
          <w:snapToGrid w:val="0"/>
        </w:rPr>
        <w:t xml:space="preserve"> </w:t>
      </w:r>
      <w:r w:rsidRPr="00FA0470">
        <w:rPr>
          <w:snapToGrid w:val="0"/>
        </w:rPr>
        <w:t>1 131 718,13</w:t>
      </w:r>
      <w:r w:rsidRPr="00904479">
        <w:rPr>
          <w:snapToGrid w:val="0"/>
        </w:rPr>
        <w:t xml:space="preserve"> рублей</w:t>
      </w:r>
      <w:r>
        <w:rPr>
          <w:snapToGrid w:val="0"/>
        </w:rPr>
        <w:t>. Изменение дебиторской задолженности в разрезе счетов бюджетного учета предста</w:t>
      </w:r>
      <w:r>
        <w:rPr>
          <w:snapToGrid w:val="0"/>
        </w:rPr>
        <w:t>в</w:t>
      </w:r>
      <w:r>
        <w:rPr>
          <w:snapToGrid w:val="0"/>
        </w:rPr>
        <w:t>лено в таблице:</w:t>
      </w:r>
    </w:p>
    <w:tbl>
      <w:tblPr>
        <w:tblW w:w="9654" w:type="dxa"/>
        <w:tblInd w:w="93" w:type="dxa"/>
        <w:tblLook w:val="04A0"/>
      </w:tblPr>
      <w:tblGrid>
        <w:gridCol w:w="1960"/>
        <w:gridCol w:w="890"/>
        <w:gridCol w:w="1857"/>
        <w:gridCol w:w="3118"/>
        <w:gridCol w:w="1829"/>
      </w:tblGrid>
      <w:tr w:rsidR="001A4B29" w:rsidRPr="009A735C" w:rsidTr="00C03929">
        <w:trPr>
          <w:trHeight w:val="285"/>
        </w:trPr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bookmarkStart w:id="0" w:name="RANGE!A16:D34"/>
            <w:r w:rsidRPr="009A735C">
              <w:rPr>
                <w:sz w:val="24"/>
                <w:szCs w:val="24"/>
              </w:rPr>
              <w:t>Номер (код) счета бю</w:t>
            </w:r>
            <w:r w:rsidRPr="009A735C">
              <w:rPr>
                <w:sz w:val="24"/>
                <w:szCs w:val="24"/>
              </w:rPr>
              <w:t>д</w:t>
            </w:r>
            <w:r w:rsidRPr="009A735C">
              <w:rPr>
                <w:sz w:val="24"/>
                <w:szCs w:val="24"/>
              </w:rPr>
              <w:lastRenderedPageBreak/>
              <w:t>жетного учета</w:t>
            </w:r>
            <w:bookmarkEnd w:id="0"/>
          </w:p>
        </w:tc>
        <w:tc>
          <w:tcPr>
            <w:tcW w:w="4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lastRenderedPageBreak/>
              <w:t>Сумма задолженности, руб.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B29" w:rsidRPr="009A735C" w:rsidRDefault="001A4B29" w:rsidP="009A735C">
            <w:pPr>
              <w:rPr>
                <w:sz w:val="24"/>
                <w:szCs w:val="24"/>
              </w:rPr>
            </w:pPr>
          </w:p>
        </w:tc>
      </w:tr>
      <w:tr w:rsidR="001A4B29" w:rsidRPr="009A735C" w:rsidTr="00C03929">
        <w:trPr>
          <w:trHeight w:val="285"/>
        </w:trPr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29" w:rsidRPr="009A735C" w:rsidRDefault="001A4B29" w:rsidP="009A735C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на конец отчетного п</w:t>
            </w:r>
            <w:r w:rsidRPr="009A735C">
              <w:rPr>
                <w:sz w:val="24"/>
                <w:szCs w:val="24"/>
              </w:rPr>
              <w:t>е</w:t>
            </w:r>
            <w:r w:rsidRPr="009A735C">
              <w:rPr>
                <w:sz w:val="24"/>
                <w:szCs w:val="24"/>
              </w:rPr>
              <w:t>риода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 </w:t>
            </w:r>
          </w:p>
        </w:tc>
      </w:tr>
      <w:tr w:rsidR="001A4B29" w:rsidRPr="009A735C" w:rsidTr="00C03929">
        <w:trPr>
          <w:trHeight w:val="313"/>
        </w:trPr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29" w:rsidRPr="009A735C" w:rsidRDefault="001A4B29" w:rsidP="009A735C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всего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29" w:rsidRPr="009A735C" w:rsidRDefault="001A4B29" w:rsidP="00C03929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Изменения</w:t>
            </w:r>
            <w:r w:rsidR="00C03929">
              <w:rPr>
                <w:sz w:val="24"/>
                <w:szCs w:val="24"/>
              </w:rPr>
              <w:t xml:space="preserve"> </w:t>
            </w:r>
            <w:r w:rsidRPr="009A735C">
              <w:rPr>
                <w:sz w:val="24"/>
                <w:szCs w:val="24"/>
              </w:rPr>
              <w:t>+ ,- </w:t>
            </w:r>
          </w:p>
        </w:tc>
      </w:tr>
      <w:tr w:rsidR="001A4B29" w:rsidRPr="009A735C" w:rsidTr="00C03929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4B29" w:rsidRPr="009A735C" w:rsidRDefault="00C03929" w:rsidP="009A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29" w:rsidRPr="009A735C" w:rsidRDefault="00C03929" w:rsidP="009A7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4B29" w:rsidRPr="009A735C">
              <w:rPr>
                <w:sz w:val="24"/>
                <w:szCs w:val="24"/>
              </w:rPr>
              <w:t> </w:t>
            </w:r>
          </w:p>
        </w:tc>
      </w:tr>
      <w:tr w:rsidR="001A4B29" w:rsidRPr="009A735C" w:rsidTr="00C03929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1 20511000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452108,72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310138,55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-141970,17</w:t>
            </w:r>
          </w:p>
        </w:tc>
      </w:tr>
      <w:tr w:rsidR="001A4B29" w:rsidRPr="009A735C" w:rsidTr="00C03929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1 20523000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745788,55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711795,94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-33992,61</w:t>
            </w:r>
          </w:p>
        </w:tc>
      </w:tr>
      <w:tr w:rsidR="001A4B29" w:rsidRPr="009A735C" w:rsidTr="00C03929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1 20971000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76861,64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76861,64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</w:t>
            </w:r>
          </w:p>
        </w:tc>
      </w:tr>
      <w:tr w:rsidR="001A4B29" w:rsidRPr="009A735C" w:rsidTr="00C03929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1 20974000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32922,00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32922,00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</w:t>
            </w:r>
          </w:p>
        </w:tc>
      </w:tr>
      <w:tr w:rsidR="001A4B29" w:rsidRPr="009A735C" w:rsidTr="00C03929">
        <w:trPr>
          <w:trHeight w:val="28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  <w:bookmarkStart w:id="1" w:name="RANGE!A35:D37"/>
            <w:r w:rsidRPr="009A735C">
              <w:rPr>
                <w:sz w:val="24"/>
                <w:szCs w:val="24"/>
              </w:rPr>
              <w:t>Итого по коду счета</w:t>
            </w:r>
            <w:bookmarkEnd w:id="1"/>
          </w:p>
        </w:tc>
        <w:tc>
          <w:tcPr>
            <w:tcW w:w="8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1 205 00 000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1197897,27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1021934,49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-175962,78</w:t>
            </w:r>
          </w:p>
        </w:tc>
      </w:tr>
      <w:tr w:rsidR="001A4B29" w:rsidRPr="009A735C" w:rsidTr="00C03929">
        <w:trPr>
          <w:trHeight w:val="285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9A735C" w:rsidRDefault="001A4B29" w:rsidP="009A7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1 209 00 000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109783,64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109783,64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0</w:t>
            </w:r>
          </w:p>
        </w:tc>
      </w:tr>
      <w:tr w:rsidR="001A4B29" w:rsidRPr="009A735C" w:rsidTr="00C03929">
        <w:trPr>
          <w:trHeight w:val="315"/>
        </w:trPr>
        <w:tc>
          <w:tcPr>
            <w:tcW w:w="2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Всего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1307680,91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1131718,13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B29" w:rsidRPr="009A735C" w:rsidRDefault="001A4B29" w:rsidP="009A735C">
            <w:pPr>
              <w:jc w:val="right"/>
              <w:rPr>
                <w:sz w:val="24"/>
                <w:szCs w:val="24"/>
              </w:rPr>
            </w:pPr>
            <w:r w:rsidRPr="009A735C">
              <w:rPr>
                <w:sz w:val="24"/>
                <w:szCs w:val="24"/>
              </w:rPr>
              <w:t>175962,78</w:t>
            </w:r>
          </w:p>
        </w:tc>
      </w:tr>
    </w:tbl>
    <w:p w:rsidR="001A4B29" w:rsidRPr="00C03929" w:rsidRDefault="001A4B29" w:rsidP="001A4B29">
      <w:pPr>
        <w:pStyle w:val="Standard"/>
        <w:tabs>
          <w:tab w:val="left" w:pos="851"/>
        </w:tabs>
        <w:ind w:firstLine="708"/>
        <w:jc w:val="both"/>
        <w:rPr>
          <w:rFonts w:eastAsia="Calibri"/>
          <w:b/>
          <w:lang w:eastAsia="en-US"/>
        </w:rPr>
      </w:pPr>
      <w:r w:rsidRPr="00C03929">
        <w:rPr>
          <w:rFonts w:eastAsia="Calibri"/>
          <w:b/>
          <w:sz w:val="28"/>
          <w:szCs w:val="28"/>
          <w:lang w:eastAsia="en-US"/>
        </w:rPr>
        <w:t>Сведения по дебиторской задолженности по счетам</w:t>
      </w:r>
      <w:r w:rsidRPr="00C03929">
        <w:rPr>
          <w:rFonts w:eastAsia="Calibri"/>
          <w:b/>
          <w:lang w:eastAsia="en-US"/>
        </w:rPr>
        <w:t>:</w:t>
      </w:r>
    </w:p>
    <w:p w:rsidR="001A4B29" w:rsidRPr="00C03929" w:rsidRDefault="001A4B29" w:rsidP="001A4B29">
      <w:pPr>
        <w:pStyle w:val="Standard"/>
        <w:tabs>
          <w:tab w:val="left" w:pos="851"/>
        </w:tabs>
        <w:ind w:firstLine="708"/>
        <w:jc w:val="both"/>
        <w:rPr>
          <w:snapToGrid w:val="0"/>
          <w:sz w:val="28"/>
          <w:szCs w:val="28"/>
        </w:rPr>
      </w:pPr>
      <w:r w:rsidRPr="00B00CFB">
        <w:rPr>
          <w:snapToGrid w:val="0"/>
          <w:sz w:val="28"/>
          <w:szCs w:val="28"/>
        </w:rPr>
        <w:t xml:space="preserve">По данным налогового органа, дебиторская задолженность </w:t>
      </w:r>
      <w:r>
        <w:rPr>
          <w:snapToGrid w:val="0"/>
          <w:sz w:val="28"/>
          <w:szCs w:val="28"/>
        </w:rPr>
        <w:t>составляет по налогу на имущество физических</w:t>
      </w:r>
      <w:r w:rsidRPr="00FA04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лиц 23 687,49 руб. и земельному налогу </w:t>
      </w:r>
      <w:r w:rsidRPr="00C03929">
        <w:rPr>
          <w:snapToGrid w:val="0"/>
          <w:sz w:val="28"/>
          <w:szCs w:val="28"/>
        </w:rPr>
        <w:t>286 451,06 руб.</w:t>
      </w:r>
      <w:r w:rsidRPr="00C03929">
        <w:rPr>
          <w:snapToGrid w:val="0"/>
          <w:color w:val="FF0000"/>
          <w:sz w:val="28"/>
          <w:szCs w:val="28"/>
        </w:rPr>
        <w:t xml:space="preserve"> </w:t>
      </w:r>
      <w:r w:rsidRPr="00C03929">
        <w:rPr>
          <w:snapToGrid w:val="0"/>
          <w:sz w:val="28"/>
          <w:szCs w:val="28"/>
        </w:rPr>
        <w:t>и отражена на счете 1.205.11.000 «Расчеты с плательщиками налоговых доходов».</w:t>
      </w:r>
    </w:p>
    <w:p w:rsidR="001A4B29" w:rsidRPr="002E4279" w:rsidRDefault="001A4B29" w:rsidP="001A4B29">
      <w:pPr>
        <w:ind w:firstLine="708"/>
        <w:jc w:val="both"/>
        <w:rPr>
          <w:rFonts w:ascii="Verdana" w:hAnsi="Verdana"/>
        </w:rPr>
      </w:pPr>
      <w:r w:rsidRPr="002E4279">
        <w:t>С 01.01.2018 подлежит применению Федеральный стандарт бухгалте</w:t>
      </w:r>
      <w:r w:rsidRPr="002E4279">
        <w:t>р</w:t>
      </w:r>
      <w:r w:rsidRPr="002E4279">
        <w:t>ского учета для организаций государственного сектора "Аренда", утвержде</w:t>
      </w:r>
      <w:r w:rsidRPr="002E4279">
        <w:t>н</w:t>
      </w:r>
      <w:r w:rsidRPr="002E4279">
        <w:t>ный пр</w:t>
      </w:r>
      <w:r w:rsidRPr="002E4279">
        <w:t>и</w:t>
      </w:r>
      <w:r w:rsidRPr="002E4279">
        <w:t xml:space="preserve">казом Минфина России </w:t>
      </w:r>
      <w:hyperlink r:id="rId8" w:tgtFrame="_top" w:history="1">
        <w:r w:rsidRPr="002E4279">
          <w:t>от 31.12.2016 № 258н</w:t>
        </w:r>
      </w:hyperlink>
      <w:r w:rsidRPr="002E4279">
        <w:t>, далее – СГС "Аренда" или Стандарт.</w:t>
      </w:r>
      <w:r w:rsidRPr="002E4279">
        <w:rPr>
          <w:rFonts w:ascii="Verdana" w:hAnsi="Verdana"/>
          <w:sz w:val="19"/>
          <w:szCs w:val="19"/>
        </w:rPr>
        <w:t xml:space="preserve"> </w:t>
      </w:r>
      <w:r w:rsidRPr="002E4279">
        <w:t>Объекты учета операционной аренды возникли при передаче в аренду помещений, транспортных на небольшой срок (от нескольких месяцев до нескольких лет).</w:t>
      </w:r>
    </w:p>
    <w:p w:rsidR="001A4B29" w:rsidRPr="00C03929" w:rsidRDefault="001A4B29" w:rsidP="001A4B29">
      <w:pPr>
        <w:pStyle w:val="Standard"/>
        <w:tabs>
          <w:tab w:val="left" w:pos="851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3929">
        <w:rPr>
          <w:rFonts w:eastAsia="Calibri"/>
          <w:sz w:val="28"/>
          <w:szCs w:val="28"/>
          <w:lang w:eastAsia="en-US"/>
        </w:rPr>
        <w:t xml:space="preserve">На счете 1.205.23.000 «Расчеты по доходам от платежей при пользовании природными ресурсами» числится дебиторская задолженность плательщиков за доходы, получаемые в виде арендной платы за земли, находящиеся в собственности сельских поселений в сумме 711 795,94 руб. (ИП Зинченко ) </w:t>
      </w:r>
    </w:p>
    <w:p w:rsidR="001A4B29" w:rsidRPr="00C03929" w:rsidRDefault="001A4B29" w:rsidP="001A4B29">
      <w:pPr>
        <w:pStyle w:val="Standard"/>
        <w:tabs>
          <w:tab w:val="left" w:pos="851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3929">
        <w:rPr>
          <w:rFonts w:eastAsia="Calibri"/>
          <w:sz w:val="28"/>
          <w:szCs w:val="28"/>
          <w:lang w:eastAsia="en-US"/>
        </w:rPr>
        <w:t>Аренда земли доначислена согласно договора аренды за несколько лет на 01.01.18г. в сумме 745 788,55  руб. и отражена на счете «Доходы будущий периодов» 1.401.40.123.</w:t>
      </w:r>
    </w:p>
    <w:p w:rsidR="001A4B29" w:rsidRDefault="001A4B29" w:rsidP="001A4B29">
      <w:pPr>
        <w:tabs>
          <w:tab w:val="left" w:pos="851"/>
        </w:tabs>
        <w:ind w:firstLine="708"/>
        <w:jc w:val="both"/>
        <w:rPr>
          <w:snapToGrid w:val="0"/>
        </w:rPr>
      </w:pPr>
      <w:r w:rsidRPr="00C03929">
        <w:rPr>
          <w:snapToGrid w:val="0"/>
        </w:rPr>
        <w:t>На счете 1.209.71.000 «Расчеты по ущербу основным средствам» и счете 1.209.74.000 «Расчеты по ущербу материальных запасов» отражена</w:t>
      </w:r>
      <w:r w:rsidRPr="00B51B36">
        <w:rPr>
          <w:snapToGrid w:val="0"/>
        </w:rPr>
        <w:t xml:space="preserve"> кража о</w:t>
      </w:r>
      <w:r w:rsidRPr="00B51B36">
        <w:rPr>
          <w:snapToGrid w:val="0"/>
        </w:rPr>
        <w:t>с</w:t>
      </w:r>
      <w:r w:rsidRPr="00B51B36">
        <w:rPr>
          <w:snapToGrid w:val="0"/>
        </w:rPr>
        <w:t xml:space="preserve">новных средств в сумме </w:t>
      </w:r>
      <w:r>
        <w:rPr>
          <w:snapToGrid w:val="0"/>
        </w:rPr>
        <w:t>76 861,64</w:t>
      </w:r>
      <w:r w:rsidRPr="00B51B36">
        <w:rPr>
          <w:snapToGrid w:val="0"/>
        </w:rPr>
        <w:t xml:space="preserve"> руб. и кражи материалов числящихся на з</w:t>
      </w:r>
      <w:r w:rsidRPr="00B51B36">
        <w:rPr>
          <w:snapToGrid w:val="0"/>
        </w:rPr>
        <w:t>а</w:t>
      </w:r>
      <w:r w:rsidRPr="00B51B36">
        <w:rPr>
          <w:snapToGrid w:val="0"/>
        </w:rPr>
        <w:t xml:space="preserve">балансовом счете в сумме 32 922,00 руб. (по факту кражи </w:t>
      </w:r>
      <w:r>
        <w:rPr>
          <w:snapToGrid w:val="0"/>
        </w:rPr>
        <w:t xml:space="preserve">на сумму 100 553,64 руб. </w:t>
      </w:r>
      <w:r w:rsidRPr="00B51B36">
        <w:rPr>
          <w:snapToGrid w:val="0"/>
        </w:rPr>
        <w:t>28.07.2013г. в следственном отделе МО МВД России «Каменский» возб</w:t>
      </w:r>
      <w:r w:rsidRPr="00B51B36">
        <w:rPr>
          <w:snapToGrid w:val="0"/>
        </w:rPr>
        <w:t>у</w:t>
      </w:r>
      <w:r w:rsidRPr="00B51B36">
        <w:rPr>
          <w:snapToGrid w:val="0"/>
        </w:rPr>
        <w:t>ждено уголовное д</w:t>
      </w:r>
      <w:r w:rsidRPr="00B51B36">
        <w:rPr>
          <w:snapToGrid w:val="0"/>
        </w:rPr>
        <w:t>е</w:t>
      </w:r>
      <w:r w:rsidRPr="00B51B36">
        <w:rPr>
          <w:snapToGrid w:val="0"/>
        </w:rPr>
        <w:t>ло № 120576</w:t>
      </w:r>
      <w:r>
        <w:rPr>
          <w:snapToGrid w:val="0"/>
        </w:rPr>
        <w:t>, по факту кражи на сумму 9 230,00 в августе 2017г. возбуждено уголовное дело</w:t>
      </w:r>
      <w:r w:rsidRPr="00B51B36">
        <w:rPr>
          <w:snapToGrid w:val="0"/>
        </w:rPr>
        <w:t>)</w:t>
      </w:r>
    </w:p>
    <w:p w:rsidR="001A4B29" w:rsidRPr="0069599E" w:rsidRDefault="001A4B29" w:rsidP="001A4B29">
      <w:pPr>
        <w:pStyle w:val="Standard"/>
        <w:tabs>
          <w:tab w:val="left" w:pos="851"/>
        </w:tabs>
        <w:ind w:firstLine="708"/>
        <w:jc w:val="both"/>
        <w:rPr>
          <w:b/>
        </w:rPr>
      </w:pPr>
      <w:r w:rsidRPr="0069599E">
        <w:rPr>
          <w:b/>
          <w:snapToGrid w:val="0"/>
          <w:sz w:val="28"/>
          <w:szCs w:val="28"/>
        </w:rPr>
        <w:t>Кредиторская задолженност</w:t>
      </w:r>
      <w:r>
        <w:rPr>
          <w:b/>
          <w:snapToGrid w:val="0"/>
          <w:sz w:val="28"/>
          <w:szCs w:val="28"/>
        </w:rPr>
        <w:t>ь на 01.01.2019г</w:t>
      </w:r>
      <w:r w:rsidRPr="00EE2B6A">
        <w:rPr>
          <w:b/>
          <w:snapToGrid w:val="0"/>
          <w:sz w:val="28"/>
          <w:szCs w:val="28"/>
        </w:rPr>
        <w:t xml:space="preserve">. составила </w:t>
      </w:r>
      <w:r>
        <w:rPr>
          <w:b/>
          <w:snapToGrid w:val="0"/>
          <w:sz w:val="28"/>
          <w:szCs w:val="28"/>
        </w:rPr>
        <w:t>349 542,85</w:t>
      </w:r>
      <w:r w:rsidRPr="00EE2B6A">
        <w:rPr>
          <w:b/>
          <w:snapToGrid w:val="0"/>
          <w:sz w:val="28"/>
          <w:szCs w:val="28"/>
        </w:rPr>
        <w:t>руб.</w:t>
      </w:r>
      <w:r w:rsidRPr="0069599E">
        <w:rPr>
          <w:b/>
          <w:snapToGrid w:val="0"/>
          <w:sz w:val="28"/>
          <w:szCs w:val="28"/>
        </w:rPr>
        <w:t xml:space="preserve"> </w:t>
      </w:r>
    </w:p>
    <w:tbl>
      <w:tblPr>
        <w:tblW w:w="9705" w:type="dxa"/>
        <w:tblInd w:w="93" w:type="dxa"/>
        <w:tblLook w:val="04A0"/>
      </w:tblPr>
      <w:tblGrid>
        <w:gridCol w:w="2850"/>
        <w:gridCol w:w="1843"/>
        <w:gridCol w:w="3260"/>
        <w:gridCol w:w="1752"/>
      </w:tblGrid>
      <w:tr w:rsidR="001A4B29" w:rsidRPr="00C03929" w:rsidTr="00C03929">
        <w:trPr>
          <w:trHeight w:val="285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center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Номер (код) счета бю</w:t>
            </w:r>
            <w:r w:rsidRPr="00C03929">
              <w:rPr>
                <w:color w:val="000000"/>
                <w:sz w:val="24"/>
                <w:szCs w:val="24"/>
              </w:rPr>
              <w:t>д</w:t>
            </w:r>
            <w:r w:rsidRPr="00C03929">
              <w:rPr>
                <w:color w:val="000000"/>
                <w:sz w:val="24"/>
                <w:szCs w:val="24"/>
              </w:rPr>
              <w:t>жетного уч</w:t>
            </w:r>
            <w:r w:rsidRPr="00C03929">
              <w:rPr>
                <w:color w:val="000000"/>
                <w:sz w:val="24"/>
                <w:szCs w:val="24"/>
              </w:rPr>
              <w:t>е</w:t>
            </w:r>
            <w:r w:rsidRPr="00C0392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center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Сумма задолженности, руб.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29" w:rsidRPr="00C03929" w:rsidRDefault="001A4B29" w:rsidP="00966537">
            <w:pPr>
              <w:rPr>
                <w:sz w:val="24"/>
                <w:szCs w:val="24"/>
              </w:rPr>
            </w:pPr>
          </w:p>
        </w:tc>
      </w:tr>
      <w:tr w:rsidR="001A4B29" w:rsidRPr="00C03929" w:rsidTr="00C03929">
        <w:trPr>
          <w:trHeight w:val="28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29" w:rsidRPr="00C03929" w:rsidRDefault="001A4B29" w:rsidP="009665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center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на начало г</w:t>
            </w:r>
            <w:r w:rsidRPr="00C03929">
              <w:rPr>
                <w:color w:val="000000"/>
                <w:sz w:val="24"/>
                <w:szCs w:val="24"/>
              </w:rPr>
              <w:t>о</w:t>
            </w:r>
            <w:r w:rsidRPr="00C0392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center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на конец отчетного п</w:t>
            </w:r>
            <w:r w:rsidRPr="00C03929">
              <w:rPr>
                <w:color w:val="000000"/>
                <w:sz w:val="24"/>
                <w:szCs w:val="24"/>
              </w:rPr>
              <w:t>е</w:t>
            </w:r>
            <w:r w:rsidRPr="00C03929">
              <w:rPr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29" w:rsidRPr="00C03929" w:rsidRDefault="001A4B29" w:rsidP="00966537">
            <w:pPr>
              <w:rPr>
                <w:sz w:val="24"/>
                <w:szCs w:val="24"/>
              </w:rPr>
            </w:pPr>
          </w:p>
        </w:tc>
      </w:tr>
      <w:tr w:rsidR="001A4B29" w:rsidRPr="00C03929" w:rsidTr="00C03929">
        <w:trPr>
          <w:trHeight w:val="242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29" w:rsidRPr="00C03929" w:rsidRDefault="001A4B29" w:rsidP="009665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center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center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29" w:rsidRPr="00C03929" w:rsidRDefault="001A4B29" w:rsidP="00966537">
            <w:pPr>
              <w:rPr>
                <w:sz w:val="24"/>
                <w:szCs w:val="24"/>
              </w:rPr>
            </w:pPr>
            <w:r w:rsidRPr="00C03929">
              <w:rPr>
                <w:sz w:val="24"/>
                <w:szCs w:val="24"/>
              </w:rPr>
              <w:t> Изменения</w:t>
            </w:r>
            <w:r w:rsidR="00C03929">
              <w:rPr>
                <w:sz w:val="24"/>
                <w:szCs w:val="24"/>
              </w:rPr>
              <w:t xml:space="preserve"> </w:t>
            </w:r>
            <w:r w:rsidRPr="00C03929">
              <w:rPr>
                <w:sz w:val="24"/>
                <w:szCs w:val="24"/>
              </w:rPr>
              <w:t>+,-</w:t>
            </w:r>
          </w:p>
        </w:tc>
      </w:tr>
      <w:tr w:rsidR="001A4B29" w:rsidRPr="00C03929" w:rsidTr="00C03929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center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center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4B29" w:rsidRPr="00C03929" w:rsidRDefault="00C03929" w:rsidP="009665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29" w:rsidRPr="00C03929" w:rsidRDefault="001A4B29" w:rsidP="00966537">
            <w:pPr>
              <w:rPr>
                <w:sz w:val="24"/>
                <w:szCs w:val="24"/>
              </w:rPr>
            </w:pPr>
            <w:r w:rsidRPr="00C03929">
              <w:rPr>
                <w:sz w:val="24"/>
                <w:szCs w:val="24"/>
              </w:rPr>
              <w:t> </w:t>
            </w:r>
            <w:r w:rsidR="00C03929">
              <w:rPr>
                <w:sz w:val="24"/>
                <w:szCs w:val="24"/>
              </w:rPr>
              <w:t>4</w:t>
            </w:r>
          </w:p>
        </w:tc>
      </w:tr>
      <w:tr w:rsidR="001A4B29" w:rsidRPr="00C03929" w:rsidTr="00C03929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center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1 20511000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right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232847,65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right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349542,85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29" w:rsidRPr="00C03929" w:rsidRDefault="001A4B29" w:rsidP="00966537">
            <w:pPr>
              <w:jc w:val="right"/>
              <w:rPr>
                <w:sz w:val="24"/>
                <w:szCs w:val="24"/>
              </w:rPr>
            </w:pPr>
            <w:r w:rsidRPr="00C03929">
              <w:rPr>
                <w:sz w:val="24"/>
                <w:szCs w:val="24"/>
              </w:rPr>
              <w:t>116 695,20</w:t>
            </w:r>
          </w:p>
        </w:tc>
      </w:tr>
      <w:tr w:rsidR="001A4B29" w:rsidRPr="00C03929" w:rsidTr="00C03929">
        <w:trPr>
          <w:trHeight w:val="315"/>
        </w:trPr>
        <w:tc>
          <w:tcPr>
            <w:tcW w:w="2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A4B29" w:rsidRPr="00C03929" w:rsidRDefault="001A4B29" w:rsidP="00966537">
            <w:pPr>
              <w:jc w:val="right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right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232847,65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4B29" w:rsidRPr="00C03929" w:rsidRDefault="001A4B29" w:rsidP="00966537">
            <w:pPr>
              <w:jc w:val="right"/>
              <w:rPr>
                <w:color w:val="000000"/>
                <w:sz w:val="24"/>
                <w:szCs w:val="24"/>
              </w:rPr>
            </w:pPr>
            <w:r w:rsidRPr="00C03929">
              <w:rPr>
                <w:color w:val="000000"/>
                <w:sz w:val="24"/>
                <w:szCs w:val="24"/>
              </w:rPr>
              <w:t>349542,85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B29" w:rsidRPr="00C03929" w:rsidRDefault="001A4B29" w:rsidP="00966537">
            <w:pPr>
              <w:jc w:val="right"/>
              <w:rPr>
                <w:sz w:val="24"/>
                <w:szCs w:val="24"/>
              </w:rPr>
            </w:pPr>
            <w:r w:rsidRPr="00C03929">
              <w:rPr>
                <w:sz w:val="24"/>
                <w:szCs w:val="24"/>
              </w:rPr>
              <w:t>116 695,20</w:t>
            </w:r>
          </w:p>
        </w:tc>
      </w:tr>
    </w:tbl>
    <w:p w:rsidR="001A4B29" w:rsidRPr="00C03929" w:rsidRDefault="001A4B29" w:rsidP="001A4B29">
      <w:pPr>
        <w:pStyle w:val="Standard"/>
        <w:tabs>
          <w:tab w:val="left" w:pos="851"/>
        </w:tabs>
        <w:ind w:firstLine="708"/>
        <w:jc w:val="both"/>
        <w:rPr>
          <w:snapToGrid w:val="0"/>
          <w:sz w:val="28"/>
          <w:szCs w:val="28"/>
        </w:rPr>
      </w:pPr>
      <w:r w:rsidRPr="00EE2B6A">
        <w:rPr>
          <w:snapToGrid w:val="0"/>
          <w:sz w:val="28"/>
          <w:szCs w:val="28"/>
        </w:rPr>
        <w:t xml:space="preserve">По данным налогового органа, кредиторская задолженность </w:t>
      </w:r>
      <w:r>
        <w:rPr>
          <w:snapToGrid w:val="0"/>
          <w:sz w:val="28"/>
          <w:szCs w:val="28"/>
        </w:rPr>
        <w:t>составила по налогу на имущество физических лиц 7 209,56 руб. и земельному налогу</w:t>
      </w:r>
      <w:r w:rsidRPr="00B00CFB">
        <w:rPr>
          <w:snapToGrid w:val="0"/>
          <w:sz w:val="28"/>
          <w:szCs w:val="28"/>
        </w:rPr>
        <w:t xml:space="preserve"> </w:t>
      </w:r>
      <w:r w:rsidRPr="00C03929">
        <w:rPr>
          <w:snapToGrid w:val="0"/>
          <w:sz w:val="28"/>
          <w:szCs w:val="28"/>
        </w:rPr>
        <w:lastRenderedPageBreak/>
        <w:t>342 333,29 руб. и отражена на счете 1.205.11.000 «Расчеты с плательщиками налоговых доходов».</w:t>
      </w:r>
    </w:p>
    <w:p w:rsidR="001A4B29" w:rsidRPr="00102765" w:rsidRDefault="001A4B29" w:rsidP="001A4B29">
      <w:pPr>
        <w:pStyle w:val="Standard"/>
        <w:tabs>
          <w:tab w:val="left" w:pos="851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3929">
        <w:rPr>
          <w:rFonts w:eastAsia="Calibri"/>
          <w:sz w:val="28"/>
          <w:szCs w:val="28"/>
          <w:lang w:eastAsia="en-US"/>
        </w:rPr>
        <w:t>На счете 1.401.60.000 «Резервы предстоящих расходов» отражены</w:t>
      </w:r>
      <w:r w:rsidRPr="00102765">
        <w:rPr>
          <w:rFonts w:eastAsia="Calibri"/>
          <w:sz w:val="28"/>
          <w:szCs w:val="28"/>
          <w:lang w:eastAsia="en-US"/>
        </w:rPr>
        <w:t xml:space="preserve"> резервы начисленных отпусков и страховых взносов в сумме </w:t>
      </w:r>
      <w:r>
        <w:rPr>
          <w:rFonts w:eastAsia="Calibri"/>
          <w:sz w:val="28"/>
          <w:szCs w:val="28"/>
          <w:lang w:eastAsia="en-US"/>
        </w:rPr>
        <w:t>34 865,07</w:t>
      </w:r>
      <w:r w:rsidRPr="00102765">
        <w:rPr>
          <w:rFonts w:eastAsia="Calibri"/>
          <w:sz w:val="28"/>
          <w:szCs w:val="28"/>
          <w:lang w:eastAsia="en-US"/>
        </w:rPr>
        <w:t xml:space="preserve"> руб.</w:t>
      </w:r>
    </w:p>
    <w:p w:rsidR="001A4B29" w:rsidRPr="00586B4E" w:rsidRDefault="001A4B29" w:rsidP="001A4B29">
      <w:pPr>
        <w:pStyle w:val="Standard"/>
        <w:tabs>
          <w:tab w:val="left" w:pos="851"/>
        </w:tabs>
        <w:ind w:firstLine="708"/>
        <w:jc w:val="both"/>
        <w:rPr>
          <w:rFonts w:eastAsia="Calibri"/>
          <w:i/>
          <w:lang w:eastAsia="en-US"/>
        </w:rPr>
      </w:pPr>
      <w:r w:rsidRPr="00586B4E">
        <w:rPr>
          <w:snapToGrid w:val="0"/>
          <w:sz w:val="28"/>
          <w:szCs w:val="28"/>
        </w:rPr>
        <w:t>Просроченной дебиторской и кредиторской задолженности нет.</w:t>
      </w:r>
    </w:p>
    <w:p w:rsidR="001A4B29" w:rsidRPr="00EC1FFB" w:rsidRDefault="001A4B29" w:rsidP="00C03929">
      <w:pPr>
        <w:tabs>
          <w:tab w:val="left" w:pos="851"/>
        </w:tabs>
        <w:jc w:val="center"/>
        <w:rPr>
          <w:b/>
        </w:rPr>
      </w:pPr>
      <w:r w:rsidRPr="00B76B18">
        <w:rPr>
          <w:b/>
        </w:rPr>
        <w:t>«Прочие вопросы деятельности»</w:t>
      </w:r>
    </w:p>
    <w:p w:rsidR="001A4B29" w:rsidRDefault="001A4B29" w:rsidP="001A4B29">
      <w:pPr>
        <w:tabs>
          <w:tab w:val="left" w:pos="851"/>
        </w:tabs>
        <w:ind w:firstLine="708"/>
        <w:jc w:val="both"/>
        <w:rPr>
          <w:color w:val="800000"/>
        </w:rPr>
      </w:pPr>
      <w:r w:rsidRPr="00EB37E4">
        <w:t>Бюджетный учет в отчетном периоде осуществлялся согласно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самоуправления; органов управления государстве</w:t>
      </w:r>
      <w:r w:rsidRPr="00EB37E4">
        <w:t>н</w:t>
      </w:r>
      <w:r w:rsidRPr="00EB37E4">
        <w:t>ными внебюджетными фондами, государственных академий наук, государс</w:t>
      </w:r>
      <w:r w:rsidRPr="00EB37E4">
        <w:t>т</w:t>
      </w:r>
      <w:r w:rsidRPr="00EB37E4">
        <w:t>венных (муниципальных) учреждений и инструкции по его применению» (с изменениями и дополнениями), Приказа Минфина РФ от 06.12.2010 № 162н «Об утверждении плана счетов бюджетного учета и Инструкции по его прим</w:t>
      </w:r>
      <w:r w:rsidRPr="00EB37E4">
        <w:t>е</w:t>
      </w:r>
      <w:r w:rsidRPr="00EB37E4">
        <w:t>нению» (в редакции приказа Министерства финансов Российской Федерации от 24.12.2012 № 174н). (см. таблица № 4</w:t>
      </w:r>
      <w:r w:rsidRPr="008E7A03">
        <w:t>). Приказом Минфина России от 1 июля 2013 № 65н «</w:t>
      </w:r>
      <w:r w:rsidRPr="008E7A03">
        <w:rPr>
          <w:iCs/>
        </w:rPr>
        <w:t>Об утверждении Указаний о порядке применения бюджетной классификации Российской Федерации</w:t>
      </w:r>
      <w:r w:rsidRPr="008E7A03">
        <w:t>» (далее – приказ № 65н)</w:t>
      </w:r>
      <w:r>
        <w:t>.</w:t>
      </w:r>
    </w:p>
    <w:p w:rsidR="001A4B29" w:rsidRPr="002A7867" w:rsidRDefault="001A4B29" w:rsidP="001A4B29">
      <w:pPr>
        <w:tabs>
          <w:tab w:val="left" w:pos="851"/>
        </w:tabs>
        <w:ind w:firstLine="708"/>
        <w:jc w:val="both"/>
      </w:pPr>
      <w:r>
        <w:t>Годовой отчет за 2018</w:t>
      </w:r>
      <w:r w:rsidRPr="00EB37E4">
        <w:t xml:space="preserve"> год составлен  в соответствии с требованиями И</w:t>
      </w:r>
      <w:r w:rsidRPr="00EB37E4">
        <w:t>н</w:t>
      </w:r>
      <w:r w:rsidRPr="00EB37E4">
        <w:t>струкции о порядке составления и предоставления годовой, квартальной и м</w:t>
      </w:r>
      <w:r w:rsidRPr="00EB37E4">
        <w:t>е</w:t>
      </w:r>
      <w:r w:rsidRPr="00EB37E4">
        <w:t>сячной отчетности об исполнении бюджетов бюджетной системы Российской Федерации, утвержденной приказом Министерства Финансов Российской Ф</w:t>
      </w:r>
      <w:r w:rsidRPr="00EB37E4">
        <w:t>е</w:t>
      </w:r>
      <w:r w:rsidRPr="00EB37E4">
        <w:t>дерации от 28.12.2010 года № 191н, приказа Министерства финансов Росси</w:t>
      </w:r>
      <w:r w:rsidRPr="00EB37E4">
        <w:t>й</w:t>
      </w:r>
      <w:r w:rsidRPr="00EB37E4">
        <w:t>ской Федер</w:t>
      </w:r>
      <w:r w:rsidRPr="00EB37E4">
        <w:t>а</w:t>
      </w:r>
      <w:r w:rsidRPr="00EB37E4">
        <w:t xml:space="preserve">ции </w:t>
      </w:r>
      <w:r>
        <w:t>от 16.11.2016</w:t>
      </w:r>
      <w:r w:rsidRPr="00EB37E4">
        <w:t xml:space="preserve"> № </w:t>
      </w:r>
      <w:r>
        <w:t>209</w:t>
      </w:r>
      <w:r w:rsidRPr="00EB37E4">
        <w:t>н «О внесении изменений в Инструкцию о порядке составления и представления годовой, квартальной и месячной отче</w:t>
      </w:r>
      <w:r w:rsidRPr="00EB37E4">
        <w:t>т</w:t>
      </w:r>
      <w:r w:rsidRPr="00EB37E4">
        <w:t>ности об и</w:t>
      </w:r>
      <w:r w:rsidRPr="00EB37E4">
        <w:t>с</w:t>
      </w:r>
      <w:r w:rsidRPr="00EB37E4">
        <w:t>полнении бюджетов бюджетной</w:t>
      </w:r>
      <w:r>
        <w:t xml:space="preserve"> системы Российской Федерации, утвержде</w:t>
      </w:r>
      <w:r>
        <w:t>н</w:t>
      </w:r>
      <w:r>
        <w:t xml:space="preserve">ную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191н», приказа Министерства финансов Российской Федер</w:t>
      </w:r>
      <w:r>
        <w:t>а</w:t>
      </w:r>
      <w:r>
        <w:t>ции от 28.12.2010 № 190н «Об утверждении Указаний о порядке применения бюджетной классификации Российской Федерации» (в редакции приказов М</w:t>
      </w:r>
      <w:r>
        <w:t>и</w:t>
      </w:r>
      <w:r>
        <w:t>нисте</w:t>
      </w:r>
      <w:r>
        <w:t>р</w:t>
      </w:r>
      <w:r>
        <w:t>ства финансов Российской Федерации от 29.12.2011 № 190н)</w:t>
      </w:r>
    </w:p>
    <w:p w:rsidR="001A4B29" w:rsidRDefault="001A4B29" w:rsidP="00C03929">
      <w:pPr>
        <w:tabs>
          <w:tab w:val="left" w:pos="851"/>
        </w:tabs>
        <w:ind w:firstLine="709"/>
        <w:jc w:val="both"/>
      </w:pPr>
      <w:r w:rsidRPr="00E52542">
        <w:t>На счете бюджета</w:t>
      </w:r>
      <w:r>
        <w:t xml:space="preserve"> сельского поселения</w:t>
      </w:r>
      <w:r w:rsidRPr="00E52542">
        <w:t xml:space="preserve"> на конец года остаток </w:t>
      </w:r>
      <w:r>
        <w:t>собстве</w:t>
      </w:r>
      <w:r>
        <w:t>н</w:t>
      </w:r>
      <w:r>
        <w:t xml:space="preserve">ных </w:t>
      </w:r>
      <w:r w:rsidRPr="00E52542">
        <w:t xml:space="preserve">средств составил </w:t>
      </w:r>
      <w:r>
        <w:t>560 765,03</w:t>
      </w:r>
      <w:r w:rsidRPr="00E52542">
        <w:t xml:space="preserve"> руб</w:t>
      </w:r>
      <w:r>
        <w:t>.</w:t>
      </w:r>
      <w:r w:rsidRPr="00E52542">
        <w:t xml:space="preserve"> </w:t>
      </w:r>
    </w:p>
    <w:p w:rsidR="001A4B29" w:rsidRDefault="001A4B29" w:rsidP="00C03929">
      <w:pPr>
        <w:tabs>
          <w:tab w:val="left" w:pos="851"/>
        </w:tabs>
        <w:jc w:val="both"/>
      </w:pPr>
      <w:r>
        <w:t xml:space="preserve">        </w:t>
      </w:r>
      <w:r w:rsidR="00C03929">
        <w:t xml:space="preserve"> </w:t>
      </w:r>
      <w:r w:rsidRPr="00F21C49">
        <w:rPr>
          <w:b/>
          <w:bCs/>
        </w:rPr>
        <w:t xml:space="preserve">Информация об особенностях ведения </w:t>
      </w:r>
      <w:r w:rsidRPr="00BB3723">
        <w:rPr>
          <w:b/>
          <w:bCs/>
        </w:rPr>
        <w:t>бюджетного учёта.</w:t>
      </w:r>
      <w:r>
        <w:rPr>
          <w:b/>
          <w:bCs/>
        </w:rPr>
        <w:t xml:space="preserve"> </w:t>
      </w:r>
    </w:p>
    <w:p w:rsidR="001A4B29" w:rsidRDefault="001A4B29" w:rsidP="00C03929">
      <w:pPr>
        <w:tabs>
          <w:tab w:val="left" w:pos="851"/>
        </w:tabs>
        <w:ind w:firstLine="709"/>
        <w:jc w:val="both"/>
      </w:pPr>
      <w:r>
        <w:t>В отчетном году проводились мероприятия по внутреннему контролю с</w:t>
      </w:r>
      <w:r>
        <w:t>о</w:t>
      </w:r>
      <w:r>
        <w:t>блюдения требований бюджетного законодательства, соблюдением финанс</w:t>
      </w:r>
      <w:r>
        <w:t>о</w:t>
      </w:r>
      <w:r>
        <w:t>вой дисциплины и правильным ведением бюджетного учета. Составлялись см</w:t>
      </w:r>
      <w:r>
        <w:t>е</w:t>
      </w:r>
      <w:r>
        <w:t>ты доходов и расходов на следующий финансовый год, осуществлялся ко</w:t>
      </w:r>
      <w:r>
        <w:t>н</w:t>
      </w:r>
      <w:r>
        <w:t>троль за соблюдением соответствия заключенных договоров и лимитов бюджетных об</w:t>
      </w:r>
      <w:r>
        <w:t>я</w:t>
      </w:r>
      <w:r>
        <w:t>зательств, за целевым использованием средств бюджета. Провод</w:t>
      </w:r>
      <w:r>
        <w:t>и</w:t>
      </w:r>
      <w:r>
        <w:t>лись проверки денежной наличности в кассе учреждения, проверки соответствия перечня и номенклатуры полученных учреждениями товаров, работ, услуг перечням, о</w:t>
      </w:r>
      <w:r>
        <w:t>п</w:t>
      </w:r>
      <w:r>
        <w:t>лаченным согласно заключенным договорам. Проверялось соо</w:t>
      </w:r>
      <w:r>
        <w:t>т</w:t>
      </w:r>
      <w:r>
        <w:t>ветствие остатка денежных средств на лицевом счете в УФК остатку, выведе</w:t>
      </w:r>
      <w:r>
        <w:t>н</w:t>
      </w:r>
      <w:r>
        <w:t>ному в регистрах бухгалтерского учета. Нарушений не выявлено.</w:t>
      </w:r>
    </w:p>
    <w:p w:rsidR="001A4B29" w:rsidRPr="00C03929" w:rsidRDefault="001A4B29" w:rsidP="00C03929">
      <w:pPr>
        <w:tabs>
          <w:tab w:val="left" w:pos="851"/>
        </w:tabs>
        <w:ind w:firstLine="709"/>
        <w:jc w:val="both"/>
        <w:rPr>
          <w:b/>
          <w:bCs/>
        </w:rPr>
      </w:pPr>
      <w:r w:rsidRPr="00F21C49">
        <w:rPr>
          <w:b/>
          <w:bCs/>
        </w:rPr>
        <w:lastRenderedPageBreak/>
        <w:t>Информация</w:t>
      </w:r>
      <w:r>
        <w:rPr>
          <w:bCs/>
        </w:rPr>
        <w:t xml:space="preserve"> </w:t>
      </w:r>
      <w:r w:rsidRPr="00961AD2">
        <w:rPr>
          <w:b/>
          <w:bCs/>
        </w:rPr>
        <w:t>о результатах мероприятий внутреннего контроля</w:t>
      </w:r>
      <w:r>
        <w:rPr>
          <w:b/>
          <w:bCs/>
        </w:rPr>
        <w:t>.</w:t>
      </w:r>
    </w:p>
    <w:p w:rsidR="001A4B29" w:rsidRDefault="001A4B29" w:rsidP="00C03929">
      <w:pPr>
        <w:tabs>
          <w:tab w:val="left" w:pos="851"/>
        </w:tabs>
        <w:ind w:firstLine="709"/>
        <w:jc w:val="both"/>
      </w:pPr>
      <w:r w:rsidRPr="00B40191">
        <w:t xml:space="preserve"> Для обеспечения достоверности данных бухгалтерского учета и бухга</w:t>
      </w:r>
      <w:r w:rsidRPr="00B40191">
        <w:t>л</w:t>
      </w:r>
      <w:r w:rsidRPr="00B40191">
        <w:t xml:space="preserve">терской отчетности </w:t>
      </w:r>
      <w:r>
        <w:t xml:space="preserve">бюджетные учреждения, согласно закону от </w:t>
      </w:r>
      <w:r w:rsidRPr="00B40191">
        <w:t xml:space="preserve"> </w:t>
      </w:r>
      <w:r w:rsidRPr="00736F2C">
        <w:t xml:space="preserve">06.12.2011 </w:t>
      </w:r>
      <w:r>
        <w:t>№</w:t>
      </w:r>
      <w:r w:rsidRPr="00736F2C">
        <w:t xml:space="preserve"> 402-ФЗ</w:t>
      </w:r>
      <w:r w:rsidRPr="00E52542">
        <w:t xml:space="preserve"> «О бухгалтерском учете»</w:t>
      </w:r>
      <w:r>
        <w:t xml:space="preserve">, проводят </w:t>
      </w:r>
      <w:r w:rsidRPr="00B40191">
        <w:t>перед составлением годовой бу</w:t>
      </w:r>
      <w:r w:rsidRPr="00B40191">
        <w:t>х</w:t>
      </w:r>
      <w:r w:rsidRPr="00B40191">
        <w:t>галтерской отчетности</w:t>
      </w:r>
      <w:r>
        <w:t xml:space="preserve"> </w:t>
      </w:r>
      <w:r w:rsidRPr="00B40191">
        <w:t>инвентаризацию имущества и обязательств, в ходе кот</w:t>
      </w:r>
      <w:r w:rsidRPr="00B40191">
        <w:t>о</w:t>
      </w:r>
      <w:r w:rsidRPr="00B40191">
        <w:t>рой проверяются и документально подтверждаются их наличие, состояние и оценка.</w:t>
      </w:r>
    </w:p>
    <w:p w:rsidR="001A4B29" w:rsidRPr="007960A0" w:rsidRDefault="001A4B29" w:rsidP="00C03929">
      <w:pPr>
        <w:tabs>
          <w:tab w:val="left" w:pos="851"/>
        </w:tabs>
        <w:ind w:firstLine="709"/>
        <w:jc w:val="both"/>
      </w:pPr>
      <w:r w:rsidRPr="007960A0">
        <w:t>По распоряжению № 24-р от 03.12.18г. была проведена инвентаризация имущества учреждения. В результате проведенной инвентаризации с 04.12.18 по 08.12.18г.  на 1 декабря 2018г. расхождений фактического наличия с данн</w:t>
      </w:r>
      <w:r w:rsidRPr="007960A0">
        <w:t>ы</w:t>
      </w:r>
      <w:r w:rsidRPr="007960A0">
        <w:t>ми бухгалтерского учета нет.</w:t>
      </w:r>
    </w:p>
    <w:p w:rsidR="001A4B29" w:rsidRDefault="001A4B29" w:rsidP="00C03929">
      <w:pPr>
        <w:pStyle w:val="af1"/>
        <w:tabs>
          <w:tab w:val="left" w:pos="851"/>
        </w:tabs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проведённых в 2018</w:t>
      </w:r>
      <w:r w:rsidRPr="00F21C49">
        <w:rPr>
          <w:b/>
          <w:bCs/>
          <w:sz w:val="28"/>
          <w:szCs w:val="28"/>
        </w:rPr>
        <w:t xml:space="preserve"> году инвентаризаций имущес</w:t>
      </w:r>
      <w:r w:rsidRPr="00F21C49">
        <w:rPr>
          <w:b/>
          <w:bCs/>
          <w:sz w:val="28"/>
          <w:szCs w:val="28"/>
        </w:rPr>
        <w:t>т</w:t>
      </w:r>
      <w:r w:rsidRPr="00F21C49">
        <w:rPr>
          <w:b/>
          <w:bCs/>
          <w:sz w:val="28"/>
          <w:szCs w:val="28"/>
        </w:rPr>
        <w:t>ва</w:t>
      </w:r>
      <w:r w:rsidRPr="001C6DA3">
        <w:rPr>
          <w:b/>
          <w:bCs/>
          <w:sz w:val="28"/>
          <w:szCs w:val="28"/>
        </w:rPr>
        <w:t>.</w:t>
      </w:r>
    </w:p>
    <w:p w:rsidR="001A4B29" w:rsidRDefault="001A4B29" w:rsidP="00C03929">
      <w:pPr>
        <w:ind w:firstLine="709"/>
        <w:jc w:val="both"/>
      </w:pPr>
      <w:r>
        <w:t xml:space="preserve"> </w:t>
      </w:r>
      <w:r w:rsidRPr="00C45901">
        <w:t>Внешними контрольными мероприятиями являются ревизии, а ко</w:t>
      </w:r>
      <w:r w:rsidRPr="00C45901">
        <w:t>н</w:t>
      </w:r>
      <w:r w:rsidRPr="00C45901">
        <w:t>трольным органом – Комитет администрации Каменского района Алтайского края по финансам налоговой и кредитной политике.</w:t>
      </w:r>
      <w:r>
        <w:t xml:space="preserve"> </w:t>
      </w:r>
    </w:p>
    <w:p w:rsidR="001A4B29" w:rsidRDefault="001A4B29" w:rsidP="00C03929">
      <w:pPr>
        <w:pStyle w:val="af1"/>
        <w:tabs>
          <w:tab w:val="left" w:pos="851"/>
        </w:tabs>
        <w:spacing w:after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D2060B">
        <w:rPr>
          <w:rFonts w:eastAsia="Arial"/>
          <w:color w:val="000000"/>
          <w:sz w:val="28"/>
          <w:szCs w:val="28"/>
        </w:rPr>
        <w:t>Комитет</w:t>
      </w:r>
      <w:r>
        <w:rPr>
          <w:rFonts w:eastAsia="Arial"/>
          <w:color w:val="000000"/>
          <w:sz w:val="28"/>
          <w:szCs w:val="28"/>
        </w:rPr>
        <w:t>ом</w:t>
      </w:r>
      <w:r w:rsidRPr="00D2060B">
        <w:rPr>
          <w:rFonts w:eastAsia="Arial"/>
          <w:color w:val="000000"/>
          <w:sz w:val="28"/>
          <w:szCs w:val="28"/>
        </w:rPr>
        <w:t xml:space="preserve"> администрации Каменского района Алтайского края по ф</w:t>
      </w:r>
      <w:r w:rsidRPr="00D2060B">
        <w:rPr>
          <w:rFonts w:eastAsia="Arial"/>
          <w:color w:val="000000"/>
          <w:sz w:val="28"/>
          <w:szCs w:val="28"/>
        </w:rPr>
        <w:t>и</w:t>
      </w:r>
      <w:r w:rsidRPr="00D2060B">
        <w:rPr>
          <w:rFonts w:eastAsia="Arial"/>
          <w:color w:val="000000"/>
          <w:sz w:val="28"/>
          <w:szCs w:val="28"/>
        </w:rPr>
        <w:t>нансам, налоговой и кредитной политике</w:t>
      </w:r>
      <w:r>
        <w:rPr>
          <w:rFonts w:eastAsia="Arial"/>
          <w:color w:val="000000"/>
          <w:sz w:val="28"/>
          <w:szCs w:val="28"/>
        </w:rPr>
        <w:t xml:space="preserve"> проведена проверка составления и исполнения бюджета сельского поселения Администрации Плотниковского сельсовета за период с 01.04.15 по 30.04.18. Проверка проводилась в соответс</w:t>
      </w:r>
      <w:r>
        <w:rPr>
          <w:rFonts w:eastAsia="Arial"/>
          <w:color w:val="000000"/>
          <w:sz w:val="28"/>
          <w:szCs w:val="28"/>
        </w:rPr>
        <w:t>т</w:t>
      </w:r>
      <w:r>
        <w:rPr>
          <w:rFonts w:eastAsia="Arial"/>
          <w:color w:val="000000"/>
          <w:sz w:val="28"/>
          <w:szCs w:val="28"/>
        </w:rPr>
        <w:t>вии с планом проведения ревизий и проверок контрольно-ревизионным отд</w:t>
      </w:r>
      <w:r>
        <w:rPr>
          <w:rFonts w:eastAsia="Arial"/>
          <w:color w:val="000000"/>
          <w:sz w:val="28"/>
          <w:szCs w:val="28"/>
        </w:rPr>
        <w:t>е</w:t>
      </w:r>
      <w:r>
        <w:rPr>
          <w:rFonts w:eastAsia="Arial"/>
          <w:color w:val="000000"/>
          <w:sz w:val="28"/>
          <w:szCs w:val="28"/>
        </w:rPr>
        <w:t>лом с 19.06.18 по 05.07.18г., нецелевого использования бюджетных средств не выявлено.</w:t>
      </w:r>
    </w:p>
    <w:p w:rsidR="001A4B29" w:rsidRDefault="001A4B29" w:rsidP="00C03929">
      <w:pPr>
        <w:pStyle w:val="af1"/>
        <w:tabs>
          <w:tab w:val="left" w:pos="851"/>
        </w:tabs>
        <w:spacing w:after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Обнаруженные нарушения </w:t>
      </w:r>
      <w:r w:rsidR="00C03929">
        <w:rPr>
          <w:rFonts w:eastAsia="Arial"/>
          <w:color w:val="000000"/>
          <w:sz w:val="28"/>
          <w:szCs w:val="28"/>
        </w:rPr>
        <w:t>вследствие</w:t>
      </w:r>
      <w:r>
        <w:rPr>
          <w:rFonts w:eastAsia="Arial"/>
          <w:color w:val="000000"/>
          <w:sz w:val="28"/>
          <w:szCs w:val="28"/>
        </w:rPr>
        <w:t xml:space="preserve"> ревизии были испра</w:t>
      </w:r>
      <w:r>
        <w:rPr>
          <w:rFonts w:eastAsia="Arial"/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>лены.</w:t>
      </w:r>
    </w:p>
    <w:p w:rsidR="00986274" w:rsidRDefault="00986274" w:rsidP="00C03929">
      <w:pPr>
        <w:ind w:firstLine="709"/>
        <w:jc w:val="center"/>
      </w:pPr>
      <w:r>
        <w:rPr>
          <w:b/>
          <w:bCs/>
        </w:rPr>
        <w:t>Проблем на территории тоже немало</w:t>
      </w:r>
    </w:p>
    <w:p w:rsidR="00986274" w:rsidRDefault="00986274" w:rsidP="00C03929">
      <w:pPr>
        <w:ind w:firstLine="709"/>
        <w:jc w:val="both"/>
      </w:pPr>
      <w:r>
        <w:t>Главная проблема это  работали с населением по сбору платежей в бю</w:t>
      </w:r>
      <w:r>
        <w:t>д</w:t>
      </w:r>
      <w:r>
        <w:t>жет сельского поселения. Проверить свою задолженность можно на сайте нал</w:t>
      </w:r>
      <w:r>
        <w:t>о</w:t>
      </w:r>
      <w:r>
        <w:t>говой инспекции в администрацию сельского поселения.</w:t>
      </w:r>
    </w:p>
    <w:p w:rsidR="00986274" w:rsidRDefault="00986274" w:rsidP="00C03929">
      <w:pPr>
        <w:ind w:firstLine="709"/>
        <w:jc w:val="both"/>
      </w:pPr>
      <w:r>
        <w:t>Ремонт Дома Культуры. Всем понятно, что собственными силами мы в</w:t>
      </w:r>
      <w:r>
        <w:t>ы</w:t>
      </w:r>
      <w:r>
        <w:t xml:space="preserve">полнить это не можем. </w:t>
      </w:r>
    </w:p>
    <w:p w:rsidR="00986274" w:rsidRDefault="00986274" w:rsidP="00C03929">
      <w:pPr>
        <w:ind w:firstLine="709"/>
        <w:jc w:val="both"/>
        <w:rPr>
          <w:b/>
          <w:bCs/>
          <w:u w:val="single"/>
        </w:rPr>
      </w:pPr>
      <w:r>
        <w:t>Есть жители, пусть единицы, но систематически  нарушают правила с</w:t>
      </w:r>
      <w:r>
        <w:t>о</w:t>
      </w:r>
      <w:r>
        <w:t>держ</w:t>
      </w:r>
      <w:r>
        <w:t>а</w:t>
      </w:r>
      <w:r w:rsidR="00C03929">
        <w:t>ния домашних животных.</w:t>
      </w:r>
      <w:r>
        <w:t xml:space="preserve"> </w:t>
      </w:r>
    </w:p>
    <w:p w:rsidR="00986274" w:rsidRDefault="00986274" w:rsidP="00C0392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Подводя итоги предыдущего года, хочется сказать слова большой благ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дарности тем, кто добросовестным трудом создавал доброе имя нашего села, кто сделал наше будущее возможным: р</w:t>
      </w:r>
      <w:r>
        <w:t>уководителям предприятий, учрежд</w:t>
      </w:r>
      <w:r>
        <w:t>е</w:t>
      </w:r>
      <w:r>
        <w:t>ний и организаций сельского поселения, предпринимателям, коллегам по раб</w:t>
      </w:r>
      <w:r>
        <w:t>о</w:t>
      </w:r>
      <w:r>
        <w:t>те. И конечно всем неравнодушным жителям сельского поселения за активную жизненную позицию, за совместное конструктивное решение общих проблем.</w:t>
      </w:r>
    </w:p>
    <w:p w:rsidR="00986274" w:rsidRDefault="00986274" w:rsidP="00C03929">
      <w:pPr>
        <w:ind w:firstLine="709"/>
        <w:jc w:val="both"/>
      </w:pPr>
      <w:r>
        <w:t>Мы готовы рассмотреть все Ваши предложения  и будем искать пути р</w:t>
      </w:r>
      <w:r>
        <w:t>е</w:t>
      </w:r>
      <w:r>
        <w:t xml:space="preserve">шения поставленных вопросов. </w:t>
      </w:r>
    </w:p>
    <w:p w:rsidR="00986274" w:rsidRDefault="00986274" w:rsidP="00C03929">
      <w:pPr>
        <w:ind w:firstLine="709"/>
        <w:jc w:val="both"/>
      </w:pPr>
      <w:r>
        <w:t>Благодарю за внимание!</w:t>
      </w:r>
    </w:p>
    <w:p w:rsidR="00666B84" w:rsidRDefault="00666B84" w:rsidP="00666B84">
      <w:pPr>
        <w:jc w:val="both"/>
        <w:rPr>
          <w:b/>
        </w:rPr>
      </w:pPr>
    </w:p>
    <w:p w:rsidR="00666B84" w:rsidRDefault="00666B84" w:rsidP="00666B84">
      <w:pPr>
        <w:jc w:val="both"/>
        <w:rPr>
          <w:b/>
        </w:rPr>
      </w:pPr>
    </w:p>
    <w:p w:rsidR="00666B84" w:rsidRPr="00B27626" w:rsidRDefault="00666B84" w:rsidP="00666B84">
      <w:r w:rsidRPr="00B27626">
        <w:t xml:space="preserve">Глава сельсовета                </w:t>
      </w:r>
      <w:r>
        <w:t xml:space="preserve">                    </w:t>
      </w:r>
      <w:r w:rsidRPr="00B27626">
        <w:t xml:space="preserve">    </w:t>
      </w:r>
      <w:r>
        <w:t xml:space="preserve">                                </w:t>
      </w:r>
      <w:r w:rsidRPr="00B27626">
        <w:t xml:space="preserve">           С.В. Мураева</w:t>
      </w:r>
    </w:p>
    <w:sectPr w:rsidR="00666B84" w:rsidRPr="00B27626" w:rsidSect="00031A58">
      <w:type w:val="continuous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24" w:rsidRDefault="00977B24" w:rsidP="00D46F1A">
      <w:r>
        <w:separator/>
      </w:r>
    </w:p>
  </w:endnote>
  <w:endnote w:type="continuationSeparator" w:id="0">
    <w:p w:rsidR="00977B24" w:rsidRDefault="00977B24" w:rsidP="00D4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24" w:rsidRDefault="00977B24" w:rsidP="00D46F1A">
      <w:r>
        <w:separator/>
      </w:r>
    </w:p>
  </w:footnote>
  <w:footnote w:type="continuationSeparator" w:id="0">
    <w:p w:rsidR="00977B24" w:rsidRDefault="00977B24" w:rsidP="00D4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1A" w:rsidRDefault="00D46F1A">
    <w:pPr>
      <w:pStyle w:val="aa"/>
      <w:jc w:val="center"/>
    </w:pPr>
    <w:fldSimple w:instr=" PAGE   \* MERGEFORMAT ">
      <w:r w:rsidR="00095CAC">
        <w:rPr>
          <w:noProof/>
        </w:rPr>
        <w:t>2</w:t>
      </w:r>
    </w:fldSimple>
  </w:p>
  <w:p w:rsidR="00D46F1A" w:rsidRDefault="00D46F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CD"/>
    <w:multiLevelType w:val="hybridMultilevel"/>
    <w:tmpl w:val="B79EBC10"/>
    <w:lvl w:ilvl="0" w:tplc="459E522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1FE13BF"/>
    <w:multiLevelType w:val="multilevel"/>
    <w:tmpl w:val="869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55894"/>
    <w:multiLevelType w:val="hybridMultilevel"/>
    <w:tmpl w:val="45D8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06E2A"/>
    <w:multiLevelType w:val="hybridMultilevel"/>
    <w:tmpl w:val="11182C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992065"/>
    <w:multiLevelType w:val="hybridMultilevel"/>
    <w:tmpl w:val="5CD237A4"/>
    <w:lvl w:ilvl="0" w:tplc="4316EF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5C801E4"/>
    <w:multiLevelType w:val="multilevel"/>
    <w:tmpl w:val="662AE930"/>
    <w:lvl w:ilvl="0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776649E"/>
    <w:multiLevelType w:val="hybridMultilevel"/>
    <w:tmpl w:val="2C228014"/>
    <w:lvl w:ilvl="0" w:tplc="03A8C52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3C497E9C"/>
    <w:multiLevelType w:val="hybridMultilevel"/>
    <w:tmpl w:val="FCC8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32C9F"/>
    <w:multiLevelType w:val="hybridMultilevel"/>
    <w:tmpl w:val="0ACEC50E"/>
    <w:lvl w:ilvl="0" w:tplc="F96439F8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F96439F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7187F"/>
    <w:multiLevelType w:val="hybridMultilevel"/>
    <w:tmpl w:val="984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34334"/>
    <w:multiLevelType w:val="hybridMultilevel"/>
    <w:tmpl w:val="F3107244"/>
    <w:lvl w:ilvl="0" w:tplc="E8721A72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45010"/>
    <w:multiLevelType w:val="hybridMultilevel"/>
    <w:tmpl w:val="9CC84BA8"/>
    <w:lvl w:ilvl="0" w:tplc="062C08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D5C3E4E"/>
    <w:multiLevelType w:val="hybridMultilevel"/>
    <w:tmpl w:val="CD6640F0"/>
    <w:lvl w:ilvl="0" w:tplc="51884C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AD5829"/>
    <w:multiLevelType w:val="hybridMultilevel"/>
    <w:tmpl w:val="48847048"/>
    <w:lvl w:ilvl="0" w:tplc="0D26D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ED0FAA"/>
    <w:multiLevelType w:val="hybridMultilevel"/>
    <w:tmpl w:val="474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3B"/>
    <w:rsid w:val="0001116E"/>
    <w:rsid w:val="00020015"/>
    <w:rsid w:val="000267D9"/>
    <w:rsid w:val="00031A58"/>
    <w:rsid w:val="00034C27"/>
    <w:rsid w:val="0004174D"/>
    <w:rsid w:val="00042514"/>
    <w:rsid w:val="00043872"/>
    <w:rsid w:val="00047235"/>
    <w:rsid w:val="000521F6"/>
    <w:rsid w:val="00057164"/>
    <w:rsid w:val="00060186"/>
    <w:rsid w:val="00062ED2"/>
    <w:rsid w:val="00063692"/>
    <w:rsid w:val="00076B23"/>
    <w:rsid w:val="00095949"/>
    <w:rsid w:val="00095CAC"/>
    <w:rsid w:val="000A0170"/>
    <w:rsid w:val="000A4CC1"/>
    <w:rsid w:val="000C6E73"/>
    <w:rsid w:val="000D114B"/>
    <w:rsid w:val="000D6876"/>
    <w:rsid w:val="000E0E93"/>
    <w:rsid w:val="000E428D"/>
    <w:rsid w:val="000F2AEB"/>
    <w:rsid w:val="000F68E3"/>
    <w:rsid w:val="001004A7"/>
    <w:rsid w:val="00111267"/>
    <w:rsid w:val="0011752C"/>
    <w:rsid w:val="001230A3"/>
    <w:rsid w:val="00124D17"/>
    <w:rsid w:val="001350EE"/>
    <w:rsid w:val="00141946"/>
    <w:rsid w:val="001521E1"/>
    <w:rsid w:val="00153470"/>
    <w:rsid w:val="0016569A"/>
    <w:rsid w:val="00171BE4"/>
    <w:rsid w:val="001754CF"/>
    <w:rsid w:val="00180541"/>
    <w:rsid w:val="001824C5"/>
    <w:rsid w:val="00187656"/>
    <w:rsid w:val="00195A24"/>
    <w:rsid w:val="001A4B29"/>
    <w:rsid w:val="001B16B7"/>
    <w:rsid w:val="001B188B"/>
    <w:rsid w:val="001B64B0"/>
    <w:rsid w:val="001C0805"/>
    <w:rsid w:val="001C1CA1"/>
    <w:rsid w:val="001C1E09"/>
    <w:rsid w:val="001C3870"/>
    <w:rsid w:val="001E52AA"/>
    <w:rsid w:val="002158F0"/>
    <w:rsid w:val="00223C9A"/>
    <w:rsid w:val="00240E7C"/>
    <w:rsid w:val="002427BE"/>
    <w:rsid w:val="00262688"/>
    <w:rsid w:val="002750AE"/>
    <w:rsid w:val="002C0528"/>
    <w:rsid w:val="002C580D"/>
    <w:rsid w:val="002D2558"/>
    <w:rsid w:val="002D3F6C"/>
    <w:rsid w:val="002D6333"/>
    <w:rsid w:val="002D6F35"/>
    <w:rsid w:val="002E13EA"/>
    <w:rsid w:val="002E3D6D"/>
    <w:rsid w:val="00304687"/>
    <w:rsid w:val="003070D6"/>
    <w:rsid w:val="00313CDF"/>
    <w:rsid w:val="00314B28"/>
    <w:rsid w:val="0031525C"/>
    <w:rsid w:val="003261E3"/>
    <w:rsid w:val="00327074"/>
    <w:rsid w:val="00344EC0"/>
    <w:rsid w:val="00345277"/>
    <w:rsid w:val="00345A64"/>
    <w:rsid w:val="00346EE6"/>
    <w:rsid w:val="003673EC"/>
    <w:rsid w:val="00385FE6"/>
    <w:rsid w:val="00387F01"/>
    <w:rsid w:val="00391957"/>
    <w:rsid w:val="003A1DB5"/>
    <w:rsid w:val="003A51C5"/>
    <w:rsid w:val="003A65FE"/>
    <w:rsid w:val="003B54BD"/>
    <w:rsid w:val="003C4A89"/>
    <w:rsid w:val="003C797F"/>
    <w:rsid w:val="003D5BDB"/>
    <w:rsid w:val="003E354E"/>
    <w:rsid w:val="004121AA"/>
    <w:rsid w:val="00426E27"/>
    <w:rsid w:val="00435A84"/>
    <w:rsid w:val="004720EF"/>
    <w:rsid w:val="004731E6"/>
    <w:rsid w:val="00480A2C"/>
    <w:rsid w:val="00497790"/>
    <w:rsid w:val="004A500D"/>
    <w:rsid w:val="004B2751"/>
    <w:rsid w:val="004C0BD3"/>
    <w:rsid w:val="004C18E2"/>
    <w:rsid w:val="004C3C0A"/>
    <w:rsid w:val="004C4958"/>
    <w:rsid w:val="004E43E0"/>
    <w:rsid w:val="004F2638"/>
    <w:rsid w:val="00505FFE"/>
    <w:rsid w:val="00514BB2"/>
    <w:rsid w:val="0052259C"/>
    <w:rsid w:val="0052363B"/>
    <w:rsid w:val="005307A5"/>
    <w:rsid w:val="005334BB"/>
    <w:rsid w:val="0053479B"/>
    <w:rsid w:val="005537C7"/>
    <w:rsid w:val="0056038F"/>
    <w:rsid w:val="00563252"/>
    <w:rsid w:val="00573C33"/>
    <w:rsid w:val="00577DC2"/>
    <w:rsid w:val="00584970"/>
    <w:rsid w:val="0058705B"/>
    <w:rsid w:val="00597F89"/>
    <w:rsid w:val="005A29F4"/>
    <w:rsid w:val="005A395A"/>
    <w:rsid w:val="005A7E68"/>
    <w:rsid w:val="005B2A23"/>
    <w:rsid w:val="005C0459"/>
    <w:rsid w:val="005C4AD9"/>
    <w:rsid w:val="005D501B"/>
    <w:rsid w:val="00600563"/>
    <w:rsid w:val="00614936"/>
    <w:rsid w:val="00615E15"/>
    <w:rsid w:val="00636C82"/>
    <w:rsid w:val="0063703B"/>
    <w:rsid w:val="00652D52"/>
    <w:rsid w:val="00660E8E"/>
    <w:rsid w:val="00666B84"/>
    <w:rsid w:val="00670095"/>
    <w:rsid w:val="00673995"/>
    <w:rsid w:val="00674250"/>
    <w:rsid w:val="00677C6E"/>
    <w:rsid w:val="00677EE6"/>
    <w:rsid w:val="006953CC"/>
    <w:rsid w:val="006975FF"/>
    <w:rsid w:val="006A0169"/>
    <w:rsid w:val="006A3557"/>
    <w:rsid w:val="006A64AF"/>
    <w:rsid w:val="006B0FFF"/>
    <w:rsid w:val="006B2D23"/>
    <w:rsid w:val="006B4685"/>
    <w:rsid w:val="006B46F7"/>
    <w:rsid w:val="006C632E"/>
    <w:rsid w:val="006D06D5"/>
    <w:rsid w:val="006D36B9"/>
    <w:rsid w:val="006E1106"/>
    <w:rsid w:val="006F2DD1"/>
    <w:rsid w:val="007155D2"/>
    <w:rsid w:val="00736B58"/>
    <w:rsid w:val="007403DC"/>
    <w:rsid w:val="00747D31"/>
    <w:rsid w:val="007546CF"/>
    <w:rsid w:val="00755E49"/>
    <w:rsid w:val="007650C7"/>
    <w:rsid w:val="00771969"/>
    <w:rsid w:val="00777C52"/>
    <w:rsid w:val="007950B7"/>
    <w:rsid w:val="007B15C2"/>
    <w:rsid w:val="007B2CDD"/>
    <w:rsid w:val="007B4608"/>
    <w:rsid w:val="007B5A2B"/>
    <w:rsid w:val="007C46CF"/>
    <w:rsid w:val="007D57A0"/>
    <w:rsid w:val="007D7747"/>
    <w:rsid w:val="007F4550"/>
    <w:rsid w:val="00834EA7"/>
    <w:rsid w:val="008367FD"/>
    <w:rsid w:val="00846F49"/>
    <w:rsid w:val="0085605E"/>
    <w:rsid w:val="00861555"/>
    <w:rsid w:val="0087119D"/>
    <w:rsid w:val="00885990"/>
    <w:rsid w:val="00887E4C"/>
    <w:rsid w:val="00894D51"/>
    <w:rsid w:val="008A0000"/>
    <w:rsid w:val="008A3C21"/>
    <w:rsid w:val="008A52AF"/>
    <w:rsid w:val="008C093B"/>
    <w:rsid w:val="008C0BC9"/>
    <w:rsid w:val="008D61B3"/>
    <w:rsid w:val="008E5968"/>
    <w:rsid w:val="008E6521"/>
    <w:rsid w:val="008F506F"/>
    <w:rsid w:val="008F5AC4"/>
    <w:rsid w:val="008F797E"/>
    <w:rsid w:val="00904B0A"/>
    <w:rsid w:val="00905AB8"/>
    <w:rsid w:val="00917EBB"/>
    <w:rsid w:val="00927638"/>
    <w:rsid w:val="00936057"/>
    <w:rsid w:val="00943FA6"/>
    <w:rsid w:val="00944DC5"/>
    <w:rsid w:val="00952172"/>
    <w:rsid w:val="00966537"/>
    <w:rsid w:val="009757D4"/>
    <w:rsid w:val="00977B24"/>
    <w:rsid w:val="00980AC6"/>
    <w:rsid w:val="0098473E"/>
    <w:rsid w:val="00986274"/>
    <w:rsid w:val="00987DD4"/>
    <w:rsid w:val="00993FF4"/>
    <w:rsid w:val="009A735C"/>
    <w:rsid w:val="009B2059"/>
    <w:rsid w:val="009B6637"/>
    <w:rsid w:val="009D1329"/>
    <w:rsid w:val="009E1782"/>
    <w:rsid w:val="00A142FF"/>
    <w:rsid w:val="00A1550E"/>
    <w:rsid w:val="00A176F5"/>
    <w:rsid w:val="00A357A1"/>
    <w:rsid w:val="00A36A46"/>
    <w:rsid w:val="00A36EC1"/>
    <w:rsid w:val="00A47F00"/>
    <w:rsid w:val="00A53F7B"/>
    <w:rsid w:val="00A54E32"/>
    <w:rsid w:val="00A608B7"/>
    <w:rsid w:val="00A66E7D"/>
    <w:rsid w:val="00A95DFB"/>
    <w:rsid w:val="00AA306C"/>
    <w:rsid w:val="00AA582D"/>
    <w:rsid w:val="00AA6502"/>
    <w:rsid w:val="00AB09B4"/>
    <w:rsid w:val="00AB690C"/>
    <w:rsid w:val="00AF1D4B"/>
    <w:rsid w:val="00B01760"/>
    <w:rsid w:val="00B01C87"/>
    <w:rsid w:val="00B27626"/>
    <w:rsid w:val="00B31A40"/>
    <w:rsid w:val="00B32DC3"/>
    <w:rsid w:val="00B43679"/>
    <w:rsid w:val="00B4624E"/>
    <w:rsid w:val="00B54BC7"/>
    <w:rsid w:val="00B62087"/>
    <w:rsid w:val="00B718D4"/>
    <w:rsid w:val="00B71EAC"/>
    <w:rsid w:val="00B72B47"/>
    <w:rsid w:val="00B77E39"/>
    <w:rsid w:val="00B82643"/>
    <w:rsid w:val="00B841E7"/>
    <w:rsid w:val="00B86977"/>
    <w:rsid w:val="00B87955"/>
    <w:rsid w:val="00B94DAE"/>
    <w:rsid w:val="00BA5A7E"/>
    <w:rsid w:val="00BB3F69"/>
    <w:rsid w:val="00BE0481"/>
    <w:rsid w:val="00BF5E1A"/>
    <w:rsid w:val="00BF61FC"/>
    <w:rsid w:val="00BF73E2"/>
    <w:rsid w:val="00C03929"/>
    <w:rsid w:val="00C123BF"/>
    <w:rsid w:val="00C27AD7"/>
    <w:rsid w:val="00C31046"/>
    <w:rsid w:val="00C34705"/>
    <w:rsid w:val="00C37AB7"/>
    <w:rsid w:val="00C37F22"/>
    <w:rsid w:val="00C72613"/>
    <w:rsid w:val="00C806A8"/>
    <w:rsid w:val="00C81776"/>
    <w:rsid w:val="00C831B9"/>
    <w:rsid w:val="00C857B1"/>
    <w:rsid w:val="00C91475"/>
    <w:rsid w:val="00C93E25"/>
    <w:rsid w:val="00C94562"/>
    <w:rsid w:val="00CA4EEF"/>
    <w:rsid w:val="00CB3DA5"/>
    <w:rsid w:val="00CC7877"/>
    <w:rsid w:val="00CD08B4"/>
    <w:rsid w:val="00D125F1"/>
    <w:rsid w:val="00D23A0C"/>
    <w:rsid w:val="00D37B7C"/>
    <w:rsid w:val="00D457F9"/>
    <w:rsid w:val="00D46863"/>
    <w:rsid w:val="00D46F1A"/>
    <w:rsid w:val="00D64835"/>
    <w:rsid w:val="00D649ED"/>
    <w:rsid w:val="00D70393"/>
    <w:rsid w:val="00D720BB"/>
    <w:rsid w:val="00D73F0D"/>
    <w:rsid w:val="00D7545A"/>
    <w:rsid w:val="00D85C51"/>
    <w:rsid w:val="00D90488"/>
    <w:rsid w:val="00D9710E"/>
    <w:rsid w:val="00DA69BB"/>
    <w:rsid w:val="00DA6B81"/>
    <w:rsid w:val="00DB2E94"/>
    <w:rsid w:val="00DC41D7"/>
    <w:rsid w:val="00DD1D9E"/>
    <w:rsid w:val="00DD70B5"/>
    <w:rsid w:val="00DD7B06"/>
    <w:rsid w:val="00E06728"/>
    <w:rsid w:val="00E237D8"/>
    <w:rsid w:val="00E25E63"/>
    <w:rsid w:val="00E31631"/>
    <w:rsid w:val="00E331A3"/>
    <w:rsid w:val="00E34BD9"/>
    <w:rsid w:val="00E378A1"/>
    <w:rsid w:val="00E42752"/>
    <w:rsid w:val="00E4503A"/>
    <w:rsid w:val="00E52E9D"/>
    <w:rsid w:val="00E53973"/>
    <w:rsid w:val="00E729BA"/>
    <w:rsid w:val="00E7654B"/>
    <w:rsid w:val="00E8657E"/>
    <w:rsid w:val="00E90F2B"/>
    <w:rsid w:val="00E93C95"/>
    <w:rsid w:val="00EA3BBE"/>
    <w:rsid w:val="00EA3D04"/>
    <w:rsid w:val="00EA7840"/>
    <w:rsid w:val="00EB4310"/>
    <w:rsid w:val="00EB6C50"/>
    <w:rsid w:val="00EB7D9B"/>
    <w:rsid w:val="00EC32E5"/>
    <w:rsid w:val="00ED3969"/>
    <w:rsid w:val="00ED724A"/>
    <w:rsid w:val="00EE3361"/>
    <w:rsid w:val="00EF72B5"/>
    <w:rsid w:val="00F00FE8"/>
    <w:rsid w:val="00F136D4"/>
    <w:rsid w:val="00F17CE1"/>
    <w:rsid w:val="00F21D67"/>
    <w:rsid w:val="00F272AE"/>
    <w:rsid w:val="00F273BC"/>
    <w:rsid w:val="00F31768"/>
    <w:rsid w:val="00F46083"/>
    <w:rsid w:val="00F562D9"/>
    <w:rsid w:val="00F5713D"/>
    <w:rsid w:val="00F646EA"/>
    <w:rsid w:val="00F75C6D"/>
    <w:rsid w:val="00F77AD2"/>
    <w:rsid w:val="00F82C36"/>
    <w:rsid w:val="00F95275"/>
    <w:rsid w:val="00F9587C"/>
    <w:rsid w:val="00F976CF"/>
    <w:rsid w:val="00FA28E9"/>
    <w:rsid w:val="00FA77D5"/>
    <w:rsid w:val="00FD5AC6"/>
    <w:rsid w:val="00FE3774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B"/>
    <w:rPr>
      <w:sz w:val="28"/>
      <w:szCs w:val="28"/>
    </w:rPr>
  </w:style>
  <w:style w:type="paragraph" w:styleId="1">
    <w:name w:val="heading 1"/>
    <w:basedOn w:val="a"/>
    <w:link w:val="10"/>
    <w:qFormat/>
    <w:rsid w:val="001A4B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3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7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8C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6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4687"/>
  </w:style>
  <w:style w:type="character" w:styleId="a5">
    <w:name w:val="Strong"/>
    <w:uiPriority w:val="22"/>
    <w:qFormat/>
    <w:rsid w:val="00345277"/>
    <w:rPr>
      <w:b/>
      <w:bCs/>
    </w:rPr>
  </w:style>
  <w:style w:type="paragraph" w:customStyle="1" w:styleId="ListParagraph">
    <w:name w:val="List Paragraph"/>
    <w:basedOn w:val="a"/>
    <w:rsid w:val="003D5B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3872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43872"/>
    <w:rPr>
      <w:color w:val="0000FF"/>
      <w:u w:val="single"/>
    </w:rPr>
  </w:style>
  <w:style w:type="paragraph" w:customStyle="1" w:styleId="11">
    <w:name w:val="Без интервала1"/>
    <w:rsid w:val="00497790"/>
    <w:rPr>
      <w:rFonts w:eastAsia="Calibri"/>
      <w:sz w:val="24"/>
      <w:szCs w:val="24"/>
    </w:rPr>
  </w:style>
  <w:style w:type="paragraph" w:styleId="a7">
    <w:name w:val="No Spacing"/>
    <w:uiPriority w:val="99"/>
    <w:qFormat/>
    <w:rsid w:val="00497790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497790"/>
    <w:pPr>
      <w:ind w:left="720"/>
      <w:contextualSpacing/>
    </w:pPr>
    <w:rPr>
      <w:rFonts w:eastAsia="Calibri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D46F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F1A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F1A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07A5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Title"/>
    <w:basedOn w:val="a"/>
    <w:link w:val="af"/>
    <w:qFormat/>
    <w:rsid w:val="005307A5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5307A5"/>
    <w:rPr>
      <w:b/>
      <w:sz w:val="28"/>
    </w:rPr>
  </w:style>
  <w:style w:type="paragraph" w:styleId="21">
    <w:name w:val="Body Text Indent 2"/>
    <w:basedOn w:val="a"/>
    <w:link w:val="22"/>
    <w:semiHidden/>
    <w:unhideWhenUsed/>
    <w:rsid w:val="005307A5"/>
    <w:pPr>
      <w:ind w:firstLine="851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307A5"/>
    <w:rPr>
      <w:sz w:val="24"/>
    </w:rPr>
  </w:style>
  <w:style w:type="paragraph" w:customStyle="1" w:styleId="Iauiue3">
    <w:name w:val="Iau?iue3"/>
    <w:rsid w:val="005307A5"/>
    <w:pPr>
      <w:widowControl w:val="0"/>
    </w:pPr>
  </w:style>
  <w:style w:type="paragraph" w:customStyle="1" w:styleId="ListParagraph1">
    <w:name w:val="List Paragraph1"/>
    <w:basedOn w:val="a"/>
    <w:rsid w:val="00834EA7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0">
    <w:name w:val=" Знак"/>
    <w:basedOn w:val="a"/>
    <w:rsid w:val="00834E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834EA7"/>
    <w:pPr>
      <w:ind w:firstLine="1440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834EA7"/>
    <w:rPr>
      <w:sz w:val="28"/>
      <w:szCs w:val="24"/>
    </w:rPr>
  </w:style>
  <w:style w:type="paragraph" w:styleId="af1">
    <w:name w:val="Body Text"/>
    <w:basedOn w:val="a"/>
    <w:link w:val="af2"/>
    <w:rsid w:val="00834EA7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834EA7"/>
    <w:rPr>
      <w:sz w:val="24"/>
      <w:szCs w:val="24"/>
    </w:rPr>
  </w:style>
  <w:style w:type="character" w:customStyle="1" w:styleId="af3">
    <w:name w:val="Гипертекстовая ссылка"/>
    <w:uiPriority w:val="99"/>
    <w:rsid w:val="00834EA7"/>
    <w:rPr>
      <w:color w:val="106BBE"/>
    </w:rPr>
  </w:style>
  <w:style w:type="paragraph" w:styleId="af4">
    <w:name w:val="Body Text Indent"/>
    <w:basedOn w:val="a"/>
    <w:link w:val="af5"/>
    <w:rsid w:val="00834EA7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834EA7"/>
    <w:rPr>
      <w:sz w:val="24"/>
      <w:szCs w:val="24"/>
    </w:rPr>
  </w:style>
  <w:style w:type="paragraph" w:customStyle="1" w:styleId="Standard">
    <w:name w:val="Standard"/>
    <w:rsid w:val="00834EA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f6">
    <w:name w:val="Balloon Text"/>
    <w:basedOn w:val="a"/>
    <w:link w:val="af7"/>
    <w:rsid w:val="00834EA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34E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29"/>
    <w:rPr>
      <w:b/>
      <w:bCs/>
      <w:kern w:val="36"/>
      <w:sz w:val="48"/>
      <w:szCs w:val="48"/>
    </w:rPr>
  </w:style>
  <w:style w:type="character" w:customStyle="1" w:styleId="12">
    <w:name w:val="Знак Знак1"/>
    <w:locked/>
    <w:rsid w:val="001A4B2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81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52484044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87094292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503711848">
          <w:marLeft w:val="0"/>
          <w:marRight w:val="0"/>
          <w:marTop w:val="0"/>
          <w:marBottom w:val="225"/>
          <w:divBdr>
            <w:top w:val="dotted" w:sz="6" w:space="4" w:color="333333"/>
            <w:left w:val="dotted" w:sz="6" w:space="4" w:color="333333"/>
            <w:bottom w:val="dotted" w:sz="6" w:space="4" w:color="333333"/>
            <w:right w:val="dotted" w:sz="6" w:space="4" w:color="333333"/>
          </w:divBdr>
          <w:divsChild>
            <w:div w:id="1406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2916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138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4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98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1c.ru/db/garant/content/71488992/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Главы Большееловского  сельского поселения Елабужского муниципального района РТ Машанова А</vt:lpstr>
    </vt:vector>
  </TitlesOfParts>
  <Company/>
  <LinksUpToDate>false</LinksUpToDate>
  <CharactersWithSpaces>22600</CharactersWithSpaces>
  <SharedDoc>false</SharedDoc>
  <HLinks>
    <vt:vector size="6" baseType="variant"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http://its.1c.ru/db/garant/content/71488992/1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Большееловского  сельского поселения Елабужского муниципального района РТ Машанова А</dc:title>
  <dc:creator>Машанов</dc:creator>
  <cp:lastModifiedBy>Uz</cp:lastModifiedBy>
  <cp:revision>2</cp:revision>
  <cp:lastPrinted>2019-03-15T04:39:00Z</cp:lastPrinted>
  <dcterms:created xsi:type="dcterms:W3CDTF">2019-04-04T08:53:00Z</dcterms:created>
  <dcterms:modified xsi:type="dcterms:W3CDTF">2019-04-04T08:53:00Z</dcterms:modified>
</cp:coreProperties>
</file>