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F8" w:rsidRPr="00D61DF8" w:rsidRDefault="00D61DF8" w:rsidP="00D61DF8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61DF8">
        <w:rPr>
          <w:rFonts w:ascii="Times New Roman" w:hAnsi="Times New Roman" w:cs="Times New Roman"/>
          <w:sz w:val="28"/>
          <w:szCs w:val="28"/>
        </w:rPr>
        <w:t>Принято решением Каменского районного Собрания депутатов    от  23.06.2022 № 26</w:t>
      </w:r>
    </w:p>
    <w:p w:rsidR="00D61DF8" w:rsidRPr="00D61DF8" w:rsidRDefault="00D61DF8" w:rsidP="00D61DF8">
      <w:pPr>
        <w:keepNext/>
        <w:ind w:left="5760"/>
        <w:rPr>
          <w:rFonts w:ascii="Times New Roman" w:hAnsi="Times New Roman" w:cs="Times New Roman"/>
          <w:b/>
          <w:sz w:val="28"/>
          <w:szCs w:val="28"/>
        </w:rPr>
      </w:pPr>
    </w:p>
    <w:p w:rsidR="00D61DF8" w:rsidRPr="00D61DF8" w:rsidRDefault="00D61DF8" w:rsidP="00D61DF8">
      <w:pPr>
        <w:keepNext/>
        <w:rPr>
          <w:rFonts w:ascii="Times New Roman" w:hAnsi="Times New Roman" w:cs="Times New Roman"/>
          <w:b/>
          <w:sz w:val="28"/>
          <w:szCs w:val="28"/>
        </w:rPr>
      </w:pPr>
      <w:r w:rsidRPr="00D61D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D61DF8" w:rsidRPr="00D61DF8" w:rsidRDefault="00D61DF8" w:rsidP="00D61DF8">
      <w:pPr>
        <w:keepNext/>
        <w:rPr>
          <w:rFonts w:ascii="Times New Roman" w:hAnsi="Times New Roman" w:cs="Times New Roman"/>
          <w:b/>
          <w:sz w:val="28"/>
          <w:szCs w:val="28"/>
        </w:rPr>
      </w:pPr>
      <w:r w:rsidRPr="00D61D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РЕШЕНИЕ </w:t>
      </w:r>
    </w:p>
    <w:p w:rsidR="00D61DF8" w:rsidRPr="00D61DF8" w:rsidRDefault="00D61DF8" w:rsidP="00D61DF8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1DF8">
        <w:rPr>
          <w:rFonts w:ascii="Times New Roman" w:hAnsi="Times New Roman" w:cs="Times New Roman"/>
          <w:sz w:val="28"/>
          <w:szCs w:val="28"/>
        </w:rPr>
        <w:t>о внесении изменения в решение Каменского районного Собрания депутатов Алтайского края от 22.12.2021 № 78 «Об утверждении Положения о  размещении нестационарных торговых объектов на территории Каменского района Алтайского края»</w:t>
      </w:r>
    </w:p>
    <w:p w:rsidR="00D61DF8" w:rsidRPr="00D61DF8" w:rsidRDefault="00D61DF8" w:rsidP="00D61DF8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DF8" w:rsidRPr="00D61DF8" w:rsidRDefault="00D61DF8" w:rsidP="00D61DF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DF8">
        <w:rPr>
          <w:rFonts w:ascii="Times New Roman" w:hAnsi="Times New Roman" w:cs="Times New Roman"/>
          <w:sz w:val="28"/>
          <w:szCs w:val="28"/>
        </w:rPr>
        <w:t>1. Внести в решение Каменского районного Собрания депутатов Алтайского края от 22.12.2021 № 78 «Об утверждении Положения о  размещении нестационарных торговых объектов на территории Каменского района Алтайского края» следующее изменение:</w:t>
      </w:r>
    </w:p>
    <w:p w:rsidR="00D61DF8" w:rsidRPr="00D61DF8" w:rsidRDefault="00D61DF8" w:rsidP="00D61DF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DF8">
        <w:rPr>
          <w:rFonts w:ascii="Times New Roman" w:hAnsi="Times New Roman" w:cs="Times New Roman"/>
          <w:sz w:val="28"/>
          <w:szCs w:val="28"/>
        </w:rPr>
        <w:t>«Абзац 5 пункта 1 методики расчета начальной (минимальной) цены права заключения договора на размещении нестационарных торговых объектов на территории Каменского района Алтайского края изложить в следующей редакции:</w:t>
      </w:r>
    </w:p>
    <w:p w:rsidR="00D61DF8" w:rsidRPr="00D61DF8" w:rsidRDefault="00D61DF8" w:rsidP="00D61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DF8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D61DF8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61DF8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D61DF8">
        <w:rPr>
          <w:rFonts w:ascii="Times New Roman" w:hAnsi="Times New Roman" w:cs="Times New Roman"/>
          <w:sz w:val="28"/>
          <w:szCs w:val="28"/>
        </w:rPr>
        <w:t xml:space="preserve"> - площадь места размещения НТО (кв. м), которая складывается из площади нестационарного торгового объекта и площади, необходимой для обслуживания объекта равной 0,5 метров с каждой из сторон объекта».</w:t>
      </w:r>
    </w:p>
    <w:p w:rsidR="00D61DF8" w:rsidRPr="00D61DF8" w:rsidRDefault="00D61DF8" w:rsidP="00D61DF8">
      <w:pPr>
        <w:jc w:val="both"/>
        <w:rPr>
          <w:rFonts w:ascii="Times New Roman" w:hAnsi="Times New Roman" w:cs="Times New Roman"/>
          <w:sz w:val="28"/>
          <w:szCs w:val="28"/>
        </w:rPr>
      </w:pPr>
      <w:r w:rsidRPr="00D61DF8">
        <w:rPr>
          <w:rFonts w:ascii="Times New Roman" w:hAnsi="Times New Roman" w:cs="Times New Roman"/>
          <w:sz w:val="28"/>
          <w:szCs w:val="28"/>
        </w:rPr>
        <w:tab/>
        <w:t>2. Опубликовать настоящее решение в установленном порядке.</w:t>
      </w:r>
    </w:p>
    <w:p w:rsidR="00D61DF8" w:rsidRPr="00D61DF8" w:rsidRDefault="00D61DF8" w:rsidP="00D61DF8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DF8" w:rsidRDefault="00D61DF8" w:rsidP="00D61DF8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D61DF8">
        <w:rPr>
          <w:rFonts w:ascii="Times New Roman" w:hAnsi="Times New Roman" w:cs="Times New Roman"/>
          <w:sz w:val="28"/>
          <w:szCs w:val="28"/>
        </w:rPr>
        <w:t xml:space="preserve">Глава района                         </w:t>
      </w:r>
      <w:r w:rsidRPr="00D61DF8">
        <w:rPr>
          <w:rFonts w:ascii="Times New Roman" w:hAnsi="Times New Roman" w:cs="Times New Roman"/>
          <w:sz w:val="28"/>
          <w:szCs w:val="28"/>
        </w:rPr>
        <w:tab/>
      </w:r>
      <w:r w:rsidRPr="00D61DF8">
        <w:rPr>
          <w:rFonts w:ascii="Times New Roman" w:hAnsi="Times New Roman" w:cs="Times New Roman"/>
          <w:sz w:val="28"/>
          <w:szCs w:val="28"/>
        </w:rPr>
        <w:tab/>
      </w:r>
      <w:r w:rsidRPr="00D61DF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И.В.Панченко </w:t>
      </w:r>
    </w:p>
    <w:p w:rsidR="00304E60" w:rsidRPr="00D61DF8" w:rsidRDefault="00304E60" w:rsidP="00D61DF8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27.06.2022  № 14-РС</w:t>
      </w:r>
      <w:bookmarkStart w:id="0" w:name="_GoBack"/>
      <w:bookmarkEnd w:id="0"/>
    </w:p>
    <w:p w:rsidR="00D61DF8" w:rsidRPr="00D61DF8" w:rsidRDefault="00D61DF8" w:rsidP="00D61DF8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DF8" w:rsidRPr="00D61DF8" w:rsidRDefault="00D61DF8" w:rsidP="00D61DF8">
      <w:pPr>
        <w:keepNext/>
        <w:jc w:val="right"/>
        <w:rPr>
          <w:rFonts w:ascii="Times New Roman" w:hAnsi="Times New Roman" w:cs="Times New Roman"/>
          <w:sz w:val="28"/>
          <w:szCs w:val="28"/>
        </w:rPr>
      </w:pPr>
    </w:p>
    <w:p w:rsidR="00D61DF8" w:rsidRPr="00D61DF8" w:rsidRDefault="00D61DF8" w:rsidP="00D61DF8">
      <w:pPr>
        <w:rPr>
          <w:rFonts w:ascii="Times New Roman" w:hAnsi="Times New Roman" w:cs="Times New Roman"/>
          <w:b/>
          <w:sz w:val="28"/>
          <w:szCs w:val="28"/>
        </w:rPr>
      </w:pPr>
    </w:p>
    <w:p w:rsidR="00BB2187" w:rsidRPr="00D61DF8" w:rsidRDefault="00BB2187">
      <w:pPr>
        <w:rPr>
          <w:rFonts w:ascii="Times New Roman" w:hAnsi="Times New Roman" w:cs="Times New Roman"/>
        </w:rPr>
      </w:pPr>
    </w:p>
    <w:sectPr w:rsidR="00BB2187" w:rsidRPr="00D61DF8" w:rsidSect="00AC75A3">
      <w:pgSz w:w="11905" w:h="16838"/>
      <w:pgMar w:top="1134" w:right="565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1DF8"/>
    <w:rsid w:val="00304E60"/>
    <w:rsid w:val="00BB2187"/>
    <w:rsid w:val="00D6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4</cp:revision>
  <dcterms:created xsi:type="dcterms:W3CDTF">2022-06-27T04:05:00Z</dcterms:created>
  <dcterms:modified xsi:type="dcterms:W3CDTF">2022-06-27T08:32:00Z</dcterms:modified>
</cp:coreProperties>
</file>