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48" w:rsidRDefault="00625A48" w:rsidP="00625A48">
      <w:pPr>
        <w:ind w:left="6372"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 решением Каменского районного Собрания депутатов от 30.03.2018 № 17                                                   </w:t>
      </w:r>
    </w:p>
    <w:p w:rsidR="00625A48" w:rsidRDefault="00625A48" w:rsidP="00625A48">
      <w:pPr>
        <w:ind w:right="-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625A48" w:rsidRDefault="00625A48" w:rsidP="00625A48">
      <w:pPr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пункт 6.3.1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Порядка проведения конкурса по отбору кандидатур на должность главы муниципального образования Каменский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Алтайского края решения Каменского районного  </w:t>
      </w:r>
      <w:r w:rsidR="00462638">
        <w:rPr>
          <w:rFonts w:ascii="Times New Roman" w:hAnsi="Times New Roman" w:cs="Times New Roman"/>
          <w:sz w:val="28"/>
          <w:szCs w:val="28"/>
        </w:rPr>
        <w:t>Собрания депутатов от 19.02.2007  № 7</w:t>
      </w:r>
      <w:r>
        <w:rPr>
          <w:rFonts w:ascii="Times New Roman" w:hAnsi="Times New Roman" w:cs="Times New Roman"/>
          <w:sz w:val="28"/>
          <w:szCs w:val="28"/>
        </w:rPr>
        <w:t xml:space="preserve"> 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48" w:rsidRDefault="00625A48" w:rsidP="00625A48">
      <w:pPr>
        <w:widowControl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6.3.1.Первый этап конкурса включает в себя:</w:t>
      </w:r>
    </w:p>
    <w:p w:rsidR="00625A48" w:rsidRDefault="00625A48" w:rsidP="00625A48">
      <w:pPr>
        <w:widowControl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проверку соответствия гражданина требованиям, установленным к кандидатам на должность главы района;</w:t>
      </w:r>
    </w:p>
    <w:p w:rsidR="00625A48" w:rsidRDefault="00625A48" w:rsidP="00625A48">
      <w:pPr>
        <w:widowControl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организацию проверки достоверности представленных документов и содержащихся в них сведений в порядке, установленном постановлением Администрации Алтайского края от 28.04.2012 № 218 «О некоторых вопросах организации и прохождения муниципальной службы в Алтайском крае»; </w:t>
      </w:r>
    </w:p>
    <w:p w:rsidR="00625A48" w:rsidRDefault="00625A48" w:rsidP="00625A48">
      <w:pPr>
        <w:widowControl w:val="0"/>
        <w:shd w:val="clear" w:color="auto" w:fill="FFFFFF"/>
        <w:spacing w:after="0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организацию оформления допуска гражданина к государственной тайне в порядке, установленном Постановлением Правительства РФ от 06.02.2010  № 63;</w:t>
      </w:r>
    </w:p>
    <w:p w:rsidR="00625A48" w:rsidRDefault="00625A48" w:rsidP="00625A48">
      <w:pPr>
        <w:widowControl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принятие 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документов, достоверности содержащихся в них сведений, проведения уполномоченным органом проверочных мероприятий, связанных с оформлением допуска граждан к государственной тайне. </w:t>
      </w:r>
    </w:p>
    <w:p w:rsidR="00625A48" w:rsidRDefault="00625A48" w:rsidP="00625A48">
      <w:pPr>
        <w:widowControl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допуске к участию в конкурсе являются:</w:t>
      </w:r>
    </w:p>
    <w:p w:rsidR="00625A48" w:rsidRDefault="00625A48" w:rsidP="00625A48">
      <w:pPr>
        <w:widowControl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требованиям, указанным в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625A48" w:rsidRDefault="00625A48" w:rsidP="00625A48">
      <w:pPr>
        <w:widowControl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ограничений, предусмотренных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5A48" w:rsidRDefault="00625A48" w:rsidP="00625A48">
      <w:pPr>
        <w:widowControl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оформленных ненадлежащим образом;</w:t>
      </w:r>
    </w:p>
    <w:p w:rsidR="00625A48" w:rsidRDefault="00625A48" w:rsidP="00625A48">
      <w:pPr>
        <w:widowControl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недостоверных или неполных сведений в документах, представленных для участия в конкурсе в соответствии с пунктами 5.1 и 5.2 настоящего Порядка; </w:t>
      </w:r>
    </w:p>
    <w:p w:rsidR="00625A48" w:rsidRDefault="00625A48" w:rsidP="00625A48">
      <w:pPr>
        <w:widowControl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об отказе гражданину в участии в конкурсе конкурсная комиссия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дней со дня принятия указанного решения информирует гражданина об отказе в письменной форме с указанием причин.</w:t>
      </w:r>
    </w:p>
    <w:p w:rsidR="00625A48" w:rsidRDefault="00625A48" w:rsidP="00625A48">
      <w:pPr>
        <w:widowControl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менее двух граждан допущено к участию в конкурсе, конкурсная комиссия принимает решение ходатайствовать перед районным Собранием депутатов о назначении дополнительного срока приема документов и переносе даты проведения конкурса. Указанное решение в течение одного дня направляется в районное Собрание депутатов, а также гражданину (при наличии такового), д</w:t>
      </w:r>
      <w:r w:rsidR="00F65C8E">
        <w:rPr>
          <w:rFonts w:ascii="Times New Roman" w:hAnsi="Times New Roman" w:cs="Times New Roman"/>
          <w:sz w:val="28"/>
          <w:szCs w:val="28"/>
        </w:rPr>
        <w:t>опущенному к участию в конкурсе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5C8E">
        <w:rPr>
          <w:rFonts w:ascii="Times New Roman" w:hAnsi="Times New Roman" w:cs="Times New Roman"/>
          <w:sz w:val="28"/>
          <w:szCs w:val="28"/>
        </w:rPr>
        <w:t>.</w:t>
      </w:r>
    </w:p>
    <w:p w:rsidR="00625A48" w:rsidRDefault="00625A48" w:rsidP="00625A48">
      <w:pPr>
        <w:ind w:right="-55"/>
        <w:rPr>
          <w:rFonts w:ascii="Times New Roman" w:hAnsi="Times New Roman" w:cs="Times New Roman"/>
          <w:sz w:val="28"/>
          <w:szCs w:val="28"/>
        </w:rPr>
      </w:pPr>
    </w:p>
    <w:p w:rsidR="00625A48" w:rsidRDefault="00625A48" w:rsidP="00625A48">
      <w:pPr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Ф.Н.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C8C" w:rsidRDefault="00221C8C"/>
    <w:p w:rsidR="00F65C8E" w:rsidRPr="00F65C8E" w:rsidRDefault="00F65C8E">
      <w:pPr>
        <w:rPr>
          <w:rFonts w:ascii="Times New Roman" w:hAnsi="Times New Roman" w:cs="Times New Roman"/>
          <w:sz w:val="28"/>
          <w:szCs w:val="28"/>
        </w:rPr>
      </w:pPr>
      <w:r w:rsidRPr="00F65C8E">
        <w:rPr>
          <w:rFonts w:ascii="Times New Roman" w:hAnsi="Times New Roman" w:cs="Times New Roman"/>
          <w:sz w:val="28"/>
          <w:szCs w:val="28"/>
        </w:rPr>
        <w:t>02.04.2018 № 04-РС</w:t>
      </w:r>
    </w:p>
    <w:sectPr w:rsidR="00F65C8E" w:rsidRPr="00F65C8E" w:rsidSect="006C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A48"/>
    <w:rsid w:val="00221C8C"/>
    <w:rsid w:val="00462638"/>
    <w:rsid w:val="00625A48"/>
    <w:rsid w:val="006C5DA8"/>
    <w:rsid w:val="00C46096"/>
    <w:rsid w:val="00F6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94E9406B6E7E892754B0DE0FCC1AE4BD0F766B7C3A80B23E365AADB4BC7F952E0794BCAF95E6C00D903Ad4m5E" TargetMode="External"/><Relationship Id="rId4" Type="http://schemas.openxmlformats.org/officeDocument/2006/relationships/hyperlink" Target="consultantplus://offline/ref=F094E9406B6E7E892754B0DE0FCC1AE4BD0F766B7C3A80B23E365AADB4BC7F952E0794BCAF95E6C00D903Ad4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7</cp:revision>
  <dcterms:created xsi:type="dcterms:W3CDTF">2018-04-02T09:11:00Z</dcterms:created>
  <dcterms:modified xsi:type="dcterms:W3CDTF">2018-04-11T06:52:00Z</dcterms:modified>
</cp:coreProperties>
</file>